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6D" w:rsidRDefault="009A1B8D" w:rsidP="00A946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B8D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 имеют право участвовать в осуществлении правосудия в качестве присяжных заседателей при рассмотрении судами </w:t>
      </w:r>
      <w:r w:rsidRPr="00B205A2">
        <w:rPr>
          <w:rFonts w:ascii="Times New Roman" w:hAnsi="Times New Roman" w:cs="Times New Roman"/>
          <w:sz w:val="28"/>
          <w:szCs w:val="28"/>
        </w:rPr>
        <w:t>уголовных дел</w:t>
      </w:r>
      <w:r w:rsidR="00A9466D">
        <w:rPr>
          <w:rFonts w:ascii="Times New Roman" w:hAnsi="Times New Roman" w:cs="Times New Roman"/>
          <w:sz w:val="28"/>
          <w:szCs w:val="28"/>
        </w:rPr>
        <w:t>, это</w:t>
      </w:r>
      <w:r w:rsidR="00A9466D" w:rsidRPr="00A9466D">
        <w:rPr>
          <w:rFonts w:ascii="Times New Roman" w:hAnsi="Times New Roman" w:cs="Times New Roman"/>
          <w:sz w:val="28"/>
          <w:szCs w:val="28"/>
        </w:rPr>
        <w:t xml:space="preserve"> является их гражданским долгом.</w:t>
      </w:r>
    </w:p>
    <w:p w:rsidR="009A1B8D" w:rsidRDefault="009A1B8D" w:rsidP="009A1B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B8D">
        <w:rPr>
          <w:rFonts w:ascii="Times New Roman" w:hAnsi="Times New Roman" w:cs="Times New Roman"/>
          <w:sz w:val="28"/>
          <w:szCs w:val="28"/>
        </w:rPr>
        <w:t>На время процесса присяжный заседатель становится судьей от народа. Для этого не нужно юридическое образование: обычный гражданин решает вопрос виновности подсудимого и во время процесса имеет статус судьи.</w:t>
      </w:r>
    </w:p>
    <w:p w:rsidR="00B205A2" w:rsidRPr="00B205A2" w:rsidRDefault="009A1B8D" w:rsidP="009A1B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участия граждан в качестве присяжных заседателей </w:t>
      </w:r>
      <w:r w:rsidR="00B205A2" w:rsidRPr="00B205A2">
        <w:rPr>
          <w:rFonts w:ascii="Times New Roman" w:hAnsi="Times New Roman" w:cs="Times New Roman"/>
          <w:sz w:val="28"/>
          <w:szCs w:val="28"/>
        </w:rPr>
        <w:t>установлен Федеральным законом от 20.08.2004 № 113-ФЗ «О присяжных заседателях федеральных судов общей юрисдикции в Российской Федерации».</w:t>
      </w:r>
    </w:p>
    <w:p w:rsidR="009A1B8D" w:rsidRDefault="00B205A2" w:rsidP="009A1B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5A2">
        <w:rPr>
          <w:rFonts w:ascii="Times New Roman" w:hAnsi="Times New Roman" w:cs="Times New Roman"/>
          <w:sz w:val="28"/>
          <w:szCs w:val="28"/>
        </w:rPr>
        <w:t>Рассмотрение уголовных дел с участием присяжных заседателей проводится в Верховном Суде РФ, судах субъектов РФ, районных судах, окружных (флотских) военных судах и гарнизонных военных судах, за исключением военных судов, дислоцированных за пределами РФ.</w:t>
      </w:r>
    </w:p>
    <w:p w:rsidR="00B205A2" w:rsidRPr="00B205A2" w:rsidRDefault="00B205A2" w:rsidP="009A1B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5A2">
        <w:rPr>
          <w:rFonts w:ascii="Times New Roman" w:hAnsi="Times New Roman" w:cs="Times New Roman"/>
          <w:sz w:val="28"/>
          <w:szCs w:val="28"/>
        </w:rPr>
        <w:t>Присяжными заседателями могут быть граждане, включенные в списки кандидатов в присяжные заседатели и призванные в установленном порядке к участию в рассмотрении судом уголовного дела.</w:t>
      </w:r>
    </w:p>
    <w:p w:rsidR="009A1B8D" w:rsidRPr="009A1B8D" w:rsidRDefault="00B205A2" w:rsidP="009A1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5A2">
        <w:rPr>
          <w:rFonts w:ascii="Times New Roman" w:hAnsi="Times New Roman" w:cs="Times New Roman"/>
          <w:sz w:val="28"/>
          <w:szCs w:val="28"/>
        </w:rPr>
        <w:t>Присяжным заседател</w:t>
      </w:r>
      <w:r w:rsidR="009A1B8D">
        <w:rPr>
          <w:rFonts w:ascii="Times New Roman" w:hAnsi="Times New Roman" w:cs="Times New Roman"/>
          <w:sz w:val="28"/>
          <w:szCs w:val="28"/>
        </w:rPr>
        <w:t xml:space="preserve">ем </w:t>
      </w:r>
      <w:r w:rsidRPr="00B205A2">
        <w:rPr>
          <w:rFonts w:ascii="Times New Roman" w:hAnsi="Times New Roman" w:cs="Times New Roman"/>
          <w:sz w:val="28"/>
          <w:szCs w:val="28"/>
        </w:rPr>
        <w:t>не мо</w:t>
      </w:r>
      <w:r w:rsidR="009A1B8D">
        <w:rPr>
          <w:rFonts w:ascii="Times New Roman" w:hAnsi="Times New Roman" w:cs="Times New Roman"/>
          <w:sz w:val="28"/>
          <w:szCs w:val="28"/>
        </w:rPr>
        <w:t>жет</w:t>
      </w:r>
      <w:r w:rsidRPr="00B205A2">
        <w:rPr>
          <w:rFonts w:ascii="Times New Roman" w:hAnsi="Times New Roman" w:cs="Times New Roman"/>
          <w:sz w:val="28"/>
          <w:szCs w:val="28"/>
        </w:rPr>
        <w:t xml:space="preserve"> быть лиц</w:t>
      </w:r>
      <w:r w:rsidR="009A1B8D">
        <w:rPr>
          <w:rFonts w:ascii="Times New Roman" w:hAnsi="Times New Roman" w:cs="Times New Roman"/>
          <w:sz w:val="28"/>
          <w:szCs w:val="28"/>
        </w:rPr>
        <w:t xml:space="preserve">о </w:t>
      </w:r>
      <w:r w:rsidR="009A1B8D" w:rsidRPr="009A1B8D">
        <w:rPr>
          <w:rFonts w:ascii="Times New Roman" w:hAnsi="Times New Roman" w:cs="Times New Roman"/>
          <w:sz w:val="28"/>
          <w:szCs w:val="28"/>
        </w:rPr>
        <w:t>младше 25 лет; имеющ</w:t>
      </w:r>
      <w:r w:rsidR="009A1B8D">
        <w:rPr>
          <w:rFonts w:ascii="Times New Roman" w:hAnsi="Times New Roman" w:cs="Times New Roman"/>
          <w:sz w:val="28"/>
          <w:szCs w:val="28"/>
        </w:rPr>
        <w:t>е</w:t>
      </w:r>
      <w:r w:rsidR="009A1B8D" w:rsidRPr="009A1B8D">
        <w:rPr>
          <w:rFonts w:ascii="Times New Roman" w:hAnsi="Times New Roman" w:cs="Times New Roman"/>
          <w:sz w:val="28"/>
          <w:szCs w:val="28"/>
        </w:rPr>
        <w:t>е непогашенную или неснятую судимость; недееспособн</w:t>
      </w:r>
      <w:r w:rsidR="009A1B8D">
        <w:rPr>
          <w:rFonts w:ascii="Times New Roman" w:hAnsi="Times New Roman" w:cs="Times New Roman"/>
          <w:sz w:val="28"/>
          <w:szCs w:val="28"/>
        </w:rPr>
        <w:t>о</w:t>
      </w:r>
      <w:r w:rsidR="009A1B8D" w:rsidRPr="009A1B8D">
        <w:rPr>
          <w:rFonts w:ascii="Times New Roman" w:hAnsi="Times New Roman" w:cs="Times New Roman"/>
          <w:sz w:val="28"/>
          <w:szCs w:val="28"/>
        </w:rPr>
        <w:t>е;</w:t>
      </w:r>
      <w:r w:rsidR="009A1B8D">
        <w:rPr>
          <w:rFonts w:ascii="Times New Roman" w:hAnsi="Times New Roman" w:cs="Times New Roman"/>
          <w:sz w:val="28"/>
          <w:szCs w:val="28"/>
        </w:rPr>
        <w:t xml:space="preserve"> </w:t>
      </w:r>
      <w:r w:rsidR="009A1B8D" w:rsidRPr="009A1B8D">
        <w:rPr>
          <w:rFonts w:ascii="Times New Roman" w:hAnsi="Times New Roman" w:cs="Times New Roman"/>
          <w:sz w:val="28"/>
          <w:szCs w:val="28"/>
        </w:rPr>
        <w:t>состоящ</w:t>
      </w:r>
      <w:r w:rsidR="009A1B8D">
        <w:rPr>
          <w:rFonts w:ascii="Times New Roman" w:hAnsi="Times New Roman" w:cs="Times New Roman"/>
          <w:sz w:val="28"/>
          <w:szCs w:val="28"/>
        </w:rPr>
        <w:t>е</w:t>
      </w:r>
      <w:r w:rsidR="009A1B8D" w:rsidRPr="009A1B8D">
        <w:rPr>
          <w:rFonts w:ascii="Times New Roman" w:hAnsi="Times New Roman" w:cs="Times New Roman"/>
          <w:sz w:val="28"/>
          <w:szCs w:val="28"/>
        </w:rPr>
        <w:t>е</w:t>
      </w:r>
      <w:r w:rsidR="009A1B8D">
        <w:rPr>
          <w:rFonts w:ascii="Times New Roman" w:hAnsi="Times New Roman" w:cs="Times New Roman"/>
          <w:sz w:val="28"/>
          <w:szCs w:val="28"/>
        </w:rPr>
        <w:t xml:space="preserve"> на</w:t>
      </w:r>
      <w:r w:rsidR="009A1B8D" w:rsidRPr="009A1B8D">
        <w:rPr>
          <w:rFonts w:ascii="Times New Roman" w:hAnsi="Times New Roman" w:cs="Times New Roman"/>
          <w:sz w:val="28"/>
          <w:szCs w:val="28"/>
        </w:rPr>
        <w:t xml:space="preserve"> учёте в наркологическом или психоневрологическом диспансере. </w:t>
      </w:r>
    </w:p>
    <w:p w:rsidR="009A1B8D" w:rsidRPr="009A1B8D" w:rsidRDefault="009A1B8D" w:rsidP="009A1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B8D">
        <w:rPr>
          <w:rFonts w:ascii="Times New Roman" w:hAnsi="Times New Roman" w:cs="Times New Roman"/>
          <w:sz w:val="28"/>
          <w:szCs w:val="28"/>
        </w:rPr>
        <w:tab/>
        <w:t xml:space="preserve">Кроме того, участвовать в работе коллегии запрещено военнослужащим, сотрудникам правоохранительных органов, священнослужителям, гражданам, избранным в муниципальные органы власти, а также высшим категориям госслужащих. </w:t>
      </w:r>
    </w:p>
    <w:p w:rsidR="00B205A2" w:rsidRPr="00B205A2" w:rsidRDefault="009A1B8D" w:rsidP="009A1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B8D">
        <w:rPr>
          <w:rFonts w:ascii="Times New Roman" w:hAnsi="Times New Roman" w:cs="Times New Roman"/>
          <w:sz w:val="28"/>
          <w:szCs w:val="28"/>
        </w:rPr>
        <w:tab/>
        <w:t>Наконец, в присяжные не принимают подозреваемых и обвиняемых в совершении преступлений, не владеющих русским языком, а также имеющим «физические и психические недостатки, препятствующие полноценному участию в рассмотрении судом уголовного дела».</w:t>
      </w:r>
    </w:p>
    <w:p w:rsidR="00B205A2" w:rsidRPr="00B205A2" w:rsidRDefault="00B205A2" w:rsidP="00A946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5A2">
        <w:rPr>
          <w:rFonts w:ascii="Times New Roman" w:hAnsi="Times New Roman" w:cs="Times New Roman"/>
          <w:sz w:val="28"/>
          <w:szCs w:val="28"/>
        </w:rPr>
        <w:t>Граждане призываются к исполнению обязанностей присяжных заседателей один раз в год на 10 рабочих дней. Если рассмотрение уголовного дела, начатое с участием присяжных заседателей, не окончилось к моменту истечения указанного срока, - на все время рассмотрения дела.</w:t>
      </w:r>
    </w:p>
    <w:p w:rsidR="00B205A2" w:rsidRPr="00B205A2" w:rsidRDefault="00B205A2" w:rsidP="00A946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5A2">
        <w:rPr>
          <w:rFonts w:ascii="Times New Roman" w:hAnsi="Times New Roman" w:cs="Times New Roman"/>
          <w:sz w:val="28"/>
          <w:szCs w:val="28"/>
        </w:rPr>
        <w:t>За время исполнения присяжным заседателем обязанностей по осуществлению правосудия суд выплачивает ему за счет средств федерального бюджета вознаграждение в размере 1/2 части должностного оклада судьи этого суда пропорционально числу дней участия присяжного заседателя в осуществлении правосудия, но не менее среднего заработка присяжного заседателя по месту его основной работы за такой период.</w:t>
      </w:r>
    </w:p>
    <w:p w:rsidR="00B205A2" w:rsidRPr="00B205A2" w:rsidRDefault="00B205A2" w:rsidP="009A1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5A2" w:rsidRPr="00B205A2" w:rsidRDefault="00B205A2" w:rsidP="009A1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5A2">
        <w:rPr>
          <w:rFonts w:ascii="Times New Roman" w:hAnsi="Times New Roman" w:cs="Times New Roman"/>
          <w:sz w:val="28"/>
          <w:szCs w:val="28"/>
        </w:rPr>
        <w:lastRenderedPageBreak/>
        <w:t xml:space="preserve">  Присяжному заседателю возмещаются судом командировочные и транспортные расходы на проезд к месту нахождения суда и обратно.</w:t>
      </w:r>
    </w:p>
    <w:p w:rsidR="00B205A2" w:rsidRPr="00B205A2" w:rsidRDefault="00B205A2" w:rsidP="00A946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5A2">
        <w:rPr>
          <w:rFonts w:ascii="Times New Roman" w:hAnsi="Times New Roman" w:cs="Times New Roman"/>
          <w:sz w:val="28"/>
          <w:szCs w:val="28"/>
        </w:rPr>
        <w:t>За присяжным заседателем на время исполнения им обязанностей по осуществлению правосудия по основному месту работы сохраняются гарантии и компенсации, предусмотренные трудовым законодательством. Увольнение присяжного заседателя или его перевод на другую работу по инициативе работодателя в этот период не допускаются.</w:t>
      </w:r>
    </w:p>
    <w:p w:rsidR="00B205A2" w:rsidRPr="00B205A2" w:rsidRDefault="00B205A2" w:rsidP="00A946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5A2">
        <w:rPr>
          <w:rFonts w:ascii="Times New Roman" w:hAnsi="Times New Roman" w:cs="Times New Roman"/>
          <w:sz w:val="28"/>
          <w:szCs w:val="28"/>
        </w:rPr>
        <w:t>На присяжного заседателя в период осуществления им правосудия распространяются гарантии независимости и неприкосновенности судей.</w:t>
      </w:r>
    </w:p>
    <w:p w:rsidR="00B205A2" w:rsidRPr="00B205A2" w:rsidRDefault="00B205A2" w:rsidP="009A1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39E" w:rsidRDefault="0040539E" w:rsidP="009A1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2602" w:rsidRDefault="001E2602" w:rsidP="001E26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Барабинского </w:t>
      </w:r>
    </w:p>
    <w:p w:rsidR="001E2602" w:rsidRDefault="001E2602" w:rsidP="001E26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межрайонного прокурора</w:t>
      </w:r>
    </w:p>
    <w:p w:rsidR="001E2602" w:rsidRDefault="001E2602" w:rsidP="001E26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2602" w:rsidRPr="00B205A2" w:rsidRDefault="001E2602" w:rsidP="001E26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                                                                       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Можарин</w:t>
      </w:r>
      <w:proofErr w:type="spellEnd"/>
    </w:p>
    <w:sectPr w:rsidR="001E2602" w:rsidRPr="00B205A2" w:rsidSect="0040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05A2"/>
    <w:rsid w:val="001E2602"/>
    <w:rsid w:val="002B76DA"/>
    <w:rsid w:val="0040539E"/>
    <w:rsid w:val="009A1B8D"/>
    <w:rsid w:val="00A9466D"/>
    <w:rsid w:val="00B205A2"/>
    <w:rsid w:val="00E6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barab1user</cp:lastModifiedBy>
  <cp:revision>3</cp:revision>
  <dcterms:created xsi:type="dcterms:W3CDTF">2023-06-08T13:30:00Z</dcterms:created>
  <dcterms:modified xsi:type="dcterms:W3CDTF">2023-06-09T06:50:00Z</dcterms:modified>
</cp:coreProperties>
</file>