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F39" w:rsidRPr="007D6F39" w:rsidRDefault="007D6F39" w:rsidP="007D6F39">
      <w:pPr>
        <w:shd w:val="clear" w:color="auto" w:fill="FFFFFF"/>
        <w:spacing w:line="240" w:lineRule="auto"/>
        <w:ind w:firstLine="567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7D6F3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Ответственность за самовольное занятие земельного участка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Если происходит использование участка лицом, не имеющим для этого правовых оснований, то такие действия трактуются законодательством, как самовольный захват земли.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Под самовольным занятием земельного участка понимается  противоправное завладение территорией чужого надела или его части против воли собственника или его использование в отсутствие предусмотренных законом прав. Завладение чужой землей без законных оснований влечет ответственность в соответствии с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действующим законодательством.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Нарушение земельного законодательства наступает в тех случаях, когда у физического или юридического лица отсутствует договор купли-продажи или аренды, разрешительные акты от муниципальных властей, а также другие сопутствующие документы, подтверждающие законность присвоения земли.</w:t>
      </w: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 xml:space="preserve">Если участок самовольно занят, на нем производится любая деятельность, включая строительство, сельскохозяйственную деятельность, то это не является основанием для его присвоения. 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Кроме этого, законный владелец имеет полно право потребовать </w:t>
      </w:r>
      <w:proofErr w:type="gramStart"/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следующие</w:t>
      </w:r>
      <w:proofErr w:type="gramEnd"/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</w:t>
      </w: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 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 Освободить занимаемый участок;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</w:t>
      </w: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   Потребовать признание незаконности сделок, если с участком были проведены различные манипуляции, на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пример, сдача в аренду, продажа;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</w:t>
      </w: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   При совершении действий, приносящих прибыль или выгоду, уже присоединяется ответственность за незаконное обогащение, собственни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 может потребовать компенсацию</w:t>
      </w:r>
      <w:r w:rsidR="007B1BD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 любом незаконном присвоение земли, например, пренебрежение границами участка соседом, использование территории двора для установки гаража, разработка заброшенной земли для сельскохозяйственных нужд, строительства – предусматривается определенная ответственность.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 практике действия, связанные с </w:t>
      </w:r>
      <w:proofErr w:type="spellStart"/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самозахватом</w:t>
      </w:r>
      <w:proofErr w:type="spellEnd"/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земли, рассматриваются в основном в рамках административной ответственности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 ст. 7.1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КоАП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РФ</w:t>
      </w: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</w:t>
      </w:r>
    </w:p>
    <w:p w:rsidR="0045264D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Согласно этому общепринятому правовому документу, предполагаются следующие виды ответственности: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</w:t>
      </w: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  Для физических лиц определяется штраф от 1 до 1,5% от стоимости участка (по Кадастру). Меньше 5000 рублей выплаты не назначаются. При отсутствии возможности решить вопрос с ценой по кадастру, то предусматривается штраф от 5 до 10 т. руб.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</w:t>
      </w: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   Для должностных лиц назначается штраф от 1,5 до 2% от общей стоимости участка по кадастру, но не менее 25000 рублей. 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</w:t>
      </w: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   Для юридических лиц – штраф от 2 до 3% от кадастровой стоимости. Выплаты менее 100 тыс. рублей не назначаются. 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Если кадастровая стоимость земельного участка не определена, то административный штраф накладывается в размере от 5 000 до 200 000 рублей, также в зависимости от субъекта ответственности.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br/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D6F3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Уголовная ответственность по подобным правонарушениям применяется в исключительных случаях, когда к правонарушению относительно использования земли, присоединяются преступления, наказания за которые регламентируются уже Уголовным кодексом РФ. </w:t>
      </w:r>
    </w:p>
    <w:p w:rsidR="007D6F39" w:rsidRDefault="007D6F39" w:rsidP="007D6F3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sectPr w:rsidR="007D6F39" w:rsidSect="007D6F39">
      <w:pgSz w:w="11906" w:h="16838"/>
      <w:pgMar w:top="709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7D6F39"/>
    <w:rsid w:val="001471C5"/>
    <w:rsid w:val="0045264D"/>
    <w:rsid w:val="00701CF0"/>
    <w:rsid w:val="007B1BD7"/>
    <w:rsid w:val="007D6F39"/>
    <w:rsid w:val="00E53D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C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7D6F39"/>
  </w:style>
  <w:style w:type="character" w:customStyle="1" w:styleId="feeds-pagenavigationtooltip">
    <w:name w:val="feeds-page__navigation_tooltip"/>
    <w:basedOn w:val="a0"/>
    <w:rsid w:val="007D6F39"/>
  </w:style>
  <w:style w:type="paragraph" w:styleId="a3">
    <w:name w:val="Normal (Web)"/>
    <w:basedOn w:val="a"/>
    <w:uiPriority w:val="99"/>
    <w:semiHidden/>
    <w:unhideWhenUsed/>
    <w:rsid w:val="007D6F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254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213985">
          <w:marLeft w:val="0"/>
          <w:marRight w:val="0"/>
          <w:marTop w:val="0"/>
          <w:marBottom w:val="73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4477">
          <w:marLeft w:val="0"/>
          <w:marRight w:val="55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83645">
              <w:marLeft w:val="0"/>
              <w:marRight w:val="0"/>
              <w:marTop w:val="0"/>
              <w:marBottom w:val="9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188389">
              <w:marLeft w:val="0"/>
              <w:marRight w:val="0"/>
              <w:marTop w:val="0"/>
              <w:marBottom w:val="9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48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9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573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425</Words>
  <Characters>2423</Characters>
  <Application>Microsoft Office Word</Application>
  <DocSecurity>0</DocSecurity>
  <Lines>20</Lines>
  <Paragraphs>5</Paragraphs>
  <ScaleCrop>false</ScaleCrop>
  <Company>DG Win&amp;Soft</Company>
  <LinksUpToDate>false</LinksUpToDate>
  <CharactersWithSpaces>2843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localroot</cp:lastModifiedBy>
  <cp:revision>5</cp:revision>
  <dcterms:created xsi:type="dcterms:W3CDTF">2024-05-27T04:47:00Z</dcterms:created>
  <dcterms:modified xsi:type="dcterms:W3CDTF">2024-05-27T05:18:00Z</dcterms:modified>
</cp:coreProperties>
</file>