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4E" w:rsidRDefault="008D3C4E" w:rsidP="008D3C4E">
      <w:pPr>
        <w:spacing w:after="0" w:line="240" w:lineRule="auto"/>
        <w:jc w:val="both"/>
        <w:rPr>
          <w:rFonts w:ascii="Times New Roman" w:hAnsi="Times New Roman" w:cs="Times New Roman"/>
          <w:sz w:val="28"/>
          <w:szCs w:val="28"/>
        </w:rPr>
      </w:pPr>
      <w:r w:rsidRPr="00A53DD1">
        <w:rPr>
          <w:rFonts w:ascii="Times New Roman" w:hAnsi="Times New Roman" w:cs="Times New Roman"/>
          <w:sz w:val="28"/>
          <w:szCs w:val="28"/>
        </w:rPr>
        <w:tab/>
      </w:r>
      <w:r w:rsidRPr="00A53DD1">
        <w:rPr>
          <w:rFonts w:ascii="Times New Roman" w:hAnsi="Times New Roman" w:cs="Times New Roman"/>
          <w:sz w:val="28"/>
          <w:szCs w:val="28"/>
        </w:rPr>
        <w:tab/>
      </w:r>
    </w:p>
    <w:p w:rsidR="003E3E6C" w:rsidRDefault="003E3E6C" w:rsidP="008D3C4E">
      <w:pPr>
        <w:spacing w:after="0" w:line="240" w:lineRule="auto"/>
        <w:jc w:val="both"/>
        <w:rPr>
          <w:rFonts w:ascii="Times New Roman" w:hAnsi="Times New Roman" w:cs="Times New Roman"/>
          <w:sz w:val="28"/>
          <w:szCs w:val="28"/>
        </w:rPr>
      </w:pPr>
    </w:p>
    <w:p w:rsidR="003E3E6C" w:rsidRDefault="003E3E6C" w:rsidP="008D3C4E">
      <w:pPr>
        <w:spacing w:after="0" w:line="240" w:lineRule="auto"/>
        <w:jc w:val="both"/>
        <w:rPr>
          <w:rFonts w:ascii="Times New Roman" w:hAnsi="Times New Roman" w:cs="Times New Roman"/>
          <w:sz w:val="28"/>
          <w:szCs w:val="28"/>
        </w:rPr>
      </w:pPr>
    </w:p>
    <w:p w:rsidR="008D3C4E" w:rsidRPr="00A53DD1" w:rsidRDefault="008D3C4E" w:rsidP="008D3C4E">
      <w:pPr>
        <w:spacing w:after="0" w:line="240" w:lineRule="auto"/>
        <w:ind w:right="4820"/>
        <w:rPr>
          <w:rFonts w:ascii="Times New Roman" w:hAnsi="Times New Roman" w:cs="Times New Roman"/>
          <w:b/>
          <w:sz w:val="28"/>
          <w:szCs w:val="28"/>
        </w:rPr>
      </w:pPr>
      <w:r w:rsidRPr="00A53DD1">
        <w:rPr>
          <w:rFonts w:ascii="Times New Roman" w:hAnsi="Times New Roman" w:cs="Times New Roman"/>
          <w:b/>
          <w:sz w:val="28"/>
          <w:szCs w:val="28"/>
        </w:rPr>
        <w:t>ИНФОРМАЦИЯ  ПРОКУРОРА</w:t>
      </w:r>
    </w:p>
    <w:p w:rsidR="00D0292B" w:rsidRPr="00D0292B" w:rsidRDefault="00D0292B" w:rsidP="008D3C4E">
      <w:pPr>
        <w:tabs>
          <w:tab w:val="left" w:pos="9637"/>
        </w:tabs>
        <w:spacing w:after="0" w:line="240" w:lineRule="auto"/>
        <w:ind w:right="-2" w:firstLine="708"/>
        <w:jc w:val="both"/>
        <w:rPr>
          <w:rFonts w:ascii="Times New Roman" w:hAnsi="Times New Roman" w:cs="Times New Roman"/>
          <w:sz w:val="28"/>
          <w:szCs w:val="28"/>
        </w:rPr>
      </w:pPr>
    </w:p>
    <w:p w:rsidR="003013B6" w:rsidRPr="00D0292B" w:rsidRDefault="003013B6" w:rsidP="00D0292B">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 1 марта 2023 года вступили в силу изменения в Правила дорожного движения РФ для электросамокатов, гироскутеров</w:t>
      </w:r>
    </w:p>
    <w:p w:rsidR="003013B6" w:rsidRPr="00D0292B" w:rsidRDefault="003013B6" w:rsidP="00D0292B">
      <w:pPr>
        <w:pStyle w:val="a5"/>
        <w:shd w:val="clear" w:color="auto" w:fill="FFFFFF"/>
        <w:spacing w:after="0" w:line="240" w:lineRule="auto"/>
        <w:ind w:left="106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и иных устройств.</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соответствии с постановлением Правительства РФ от 06.10.2022</w:t>
      </w:r>
      <w:r w:rsidRPr="00D0292B">
        <w:rPr>
          <w:rFonts w:ascii="Times New Roman" w:eastAsia="Times New Roman" w:hAnsi="Times New Roman" w:cs="Times New Roman"/>
          <w:sz w:val="28"/>
          <w:szCs w:val="28"/>
          <w:lang w:eastAsia="ru-RU"/>
        </w:rPr>
        <w:br/>
        <w:t>N 1769 определено, что электросамокаты, электроскейтборды, гироскутеры, сигвеи, моноколеса и их аналоги получили особый статус - средства индивидуальной мобильности.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Средство индивидуальной мобильности - это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Среди прочего для такого транспорта установили:</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максимальная скорость передвижения не более 25 км/ч;</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электротранспорт, на котором можно ездить по тротуарам, вело и пешеходным дорожкам, должен весить не более 35 кг;</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движение станут регулировать специальными дорожными знаками;</w:t>
      </w:r>
      <w:r w:rsidRPr="00D0292B">
        <w:rPr>
          <w:rFonts w:ascii="Times New Roman" w:eastAsia="Times New Roman" w:hAnsi="Times New Roman" w:cs="Times New Roman"/>
          <w:sz w:val="28"/>
          <w:szCs w:val="28"/>
          <w:lang w:eastAsia="ru-RU"/>
        </w:rPr>
        <w:br/>
        <w:t xml:space="preserve"> ⁃ </w:t>
      </w:r>
      <w:r w:rsidRPr="00D0292B">
        <w:rPr>
          <w:rFonts w:ascii="Tahoma" w:eastAsia="Times New Roman" w:hAnsi="Tahoma" w:cs="Times New Roman"/>
          <w:sz w:val="28"/>
          <w:szCs w:val="28"/>
          <w:lang w:eastAsia="ru-RU"/>
        </w:rPr>
        <w:t>﻿﻿</w:t>
      </w:r>
      <w:r w:rsidRPr="00D0292B">
        <w:rPr>
          <w:rFonts w:ascii="Times New Roman" w:eastAsia="Times New Roman" w:hAnsi="Times New Roman" w:cs="Times New Roman"/>
          <w:sz w:val="28"/>
          <w:szCs w:val="28"/>
          <w:lang w:eastAsia="ru-RU"/>
        </w:rPr>
        <w:t>скорость движения нужно рассчитывать исходя из приоритета пешеходов.</w:t>
      </w:r>
      <w:r w:rsidRPr="00D0292B">
        <w:rPr>
          <w:rFonts w:ascii="Times New Roman" w:eastAsia="Times New Roman" w:hAnsi="Times New Roman" w:cs="Times New Roman"/>
          <w:sz w:val="28"/>
          <w:szCs w:val="28"/>
          <w:lang w:eastAsia="ru-RU"/>
        </w:rPr>
        <w:br/>
        <w:t xml:space="preserve">           Новый статус не распространили на обычные самокаты и роликовые коньки.</w:t>
      </w:r>
      <w:r w:rsidRPr="00D0292B">
        <w:rPr>
          <w:rFonts w:ascii="Times New Roman" w:eastAsia="Times New Roman" w:hAnsi="Times New Roman" w:cs="Times New Roman"/>
          <w:sz w:val="28"/>
          <w:szCs w:val="28"/>
          <w:lang w:eastAsia="ru-RU"/>
        </w:rPr>
        <w:br/>
        <w:t xml:space="preserve">           Нарушения ПДД лицом, использующим для передвижения средство индивидуальной мобильности, будет квалифицироваться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xml:space="preserve">. 2 ст. 12.29 КоАП РФ. Если такое нарушение совершено в состоянии опьянения -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3 ст. 12.29 КоАП РФ, если оно повлекло создание помех в движении транспортных средств - по ч. 1 ст. 12.30 КоАП РФ, если повлекло по неосторожности причинение легкого или средней степени тяжести вред здоровью потерпевшего - по ч. 2 ст. 12.30 КоАП РФ.</w:t>
      </w:r>
    </w:p>
    <w:p w:rsidR="003013B6" w:rsidRPr="00D0292B" w:rsidRDefault="003013B6" w:rsidP="003013B6">
      <w:pPr>
        <w:shd w:val="clear" w:color="auto" w:fill="FFFFFF"/>
        <w:spacing w:after="0" w:line="240" w:lineRule="auto"/>
        <w:ind w:firstLine="708"/>
        <w:rPr>
          <w:rFonts w:ascii="Times New Roman" w:eastAsia="Times New Roman" w:hAnsi="Times New Roman" w:cs="Times New Roman"/>
          <w:sz w:val="28"/>
          <w:szCs w:val="28"/>
          <w:lang w:eastAsia="ru-RU"/>
        </w:rPr>
      </w:pPr>
    </w:p>
    <w:p w:rsidR="003013B6" w:rsidRPr="00D0292B" w:rsidRDefault="003013B6" w:rsidP="00D0292B">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Сроки, в течение которых работник и работодатель вправе обратиться за судебной защитой по индивидуальным трудовым спорам.</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Общий срок обращения работника в суд за разрешением трудового спора составляет 3 месяца (с даты, когда он узнал или должен был узнать о нарушении своего права), по спорам об увольнении - 1 месяц (со дня вручения ему копии приказа об увольнении либо выдачи трудовой книжки, предоставления в связи с увольнением сведений о трудовой деятельности).</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Если работник отказался от получения трудовой книжки или копии приказа об увольнении и обратился в суд с иском о восстановлении на работе, </w:t>
      </w:r>
      <w:r w:rsidRPr="00D0292B">
        <w:rPr>
          <w:rFonts w:ascii="Times New Roman" w:eastAsia="Times New Roman" w:hAnsi="Times New Roman" w:cs="Times New Roman"/>
          <w:sz w:val="28"/>
          <w:szCs w:val="28"/>
          <w:lang w:eastAsia="ru-RU"/>
        </w:rPr>
        <w:lastRenderedPageBreak/>
        <w:t>то срок давности будет отсчитываться со дня такого отказа (п. 3 Постановление Пленума Верховного Суда РФ от 17.03.2004 № 2 «О применении судами Российской Федерации Трудового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Специальный срок установлен для споров о невыплате или неполной выплате зарплаты и других сумм, причитающихся работнику, он составляет 1 год. Исчисление такого срока осуществляется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Если работник пропустил срок обращения в суд, то работодатель вправе заявить об этом в ходе судебного разбирательства, поскольку самостоятельно (без такого заявления) судья не вправе отказать работнику в принятии искового заявления из-за пропуска срока.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Такое заявление ответчика может служить основанием для отказа работнику в иске в силу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6 ст. 152 Гражданского процессуального кодекса Российской Федерации (далее - ГПК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то же время суд по заявлению работника может признать причины пропуска срока уважительными и восстановить этот срок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.3 ст.390, ч. 5 ст. 392 ТК РФ, ч. 1 ст. 112 ГПК РФ). Уважительными причинами пропуска срока могут являться, например, болезнь (нетрудоспособность) работника, его командировка, необходимость ухода за больными членами семьи, оформление инвалидности, обращение в государственную инспекцию труда и др. При этом перечень причин, которые могут быть признаны уважительными, является открытым.</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3 месяцев после вступления в законную силу решения суда, которым эти права были восстановлены полностью или частично.</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свою очередь, работодатель имеет право обратиться в суд по спорам о возмещении работником ущерба, причиненного работодателю, в течение 1 года со дня обнаружения причиненного ущерба.</w:t>
      </w:r>
    </w:p>
    <w:p w:rsidR="003013B6" w:rsidRPr="00D0292B" w:rsidRDefault="003013B6" w:rsidP="003013B6">
      <w:pPr>
        <w:shd w:val="clear" w:color="auto" w:fill="FFFFFF"/>
        <w:spacing w:after="0" w:line="240" w:lineRule="auto"/>
        <w:ind w:firstLine="708"/>
        <w:jc w:val="center"/>
        <w:rPr>
          <w:rFonts w:ascii="Times New Roman" w:eastAsia="Times New Roman" w:hAnsi="Times New Roman" w:cs="Times New Roman"/>
          <w:sz w:val="28"/>
          <w:szCs w:val="28"/>
          <w:shd w:val="clear" w:color="auto" w:fill="FFFFFF"/>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 1 сентября 2023 года вступят в силу изменения трудового законодательства для лиц, осуществляющих уход за детьми-инвалидами</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shd w:val="clear" w:color="auto" w:fill="FFFFFF"/>
          <w:lang w:eastAsia="ru-RU"/>
        </w:rPr>
        <w:t>Статьей 1 Федерального закона от 05.12.2022 № 491-ФЗ «О внесении изменения в статью 262 Трудового кодекса Российской Федерации» установлено, что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shd w:val="clear" w:color="auto" w:fill="FFFFFF"/>
          <w:lang w:eastAsia="ru-RU"/>
        </w:rPr>
        <w:lastRenderedPageBreak/>
        <w:t xml:space="preserve">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0292B">
        <w:rPr>
          <w:rFonts w:ascii="Times New Roman" w:eastAsia="Times New Roman" w:hAnsi="Times New Roman" w:cs="Times New Roman"/>
          <w:sz w:val="28"/>
          <w:szCs w:val="28"/>
          <w:shd w:val="clear" w:color="auto" w:fill="FFFFFF"/>
          <w:lang w:eastAsia="ru-RU"/>
        </w:rPr>
        <w:t>получение</w:t>
      </w:r>
      <w:proofErr w:type="gramEnd"/>
      <w:r w:rsidRPr="00D0292B">
        <w:rPr>
          <w:rFonts w:ascii="Times New Roman" w:eastAsia="Times New Roman" w:hAnsi="Times New Roman" w:cs="Times New Roman"/>
          <w:sz w:val="28"/>
          <w:szCs w:val="28"/>
          <w:shd w:val="clear" w:color="auto" w:fill="FFFFFF"/>
          <w:lang w:eastAsia="ru-RU"/>
        </w:rPr>
        <w:t xml:space="preserve"> которых имеет один из родителей (опекун, попечитель) в данном календарном году.</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shd w:val="clear" w:color="auto" w:fill="FFFFFF"/>
          <w:lang w:eastAsia="ru-RU"/>
        </w:rPr>
        <w:t>При этом</w:t>
      </w:r>
      <w:proofErr w:type="gramStart"/>
      <w:r w:rsidRPr="00D0292B">
        <w:rPr>
          <w:rFonts w:ascii="Times New Roman" w:eastAsia="Times New Roman" w:hAnsi="Times New Roman" w:cs="Times New Roman"/>
          <w:sz w:val="28"/>
          <w:szCs w:val="28"/>
          <w:shd w:val="clear" w:color="auto" w:fill="FFFFFF"/>
          <w:lang w:eastAsia="ru-RU"/>
        </w:rPr>
        <w:t>,</w:t>
      </w:r>
      <w:proofErr w:type="gramEnd"/>
      <w:r w:rsidRPr="00D0292B">
        <w:rPr>
          <w:rFonts w:ascii="Times New Roman" w:eastAsia="Times New Roman" w:hAnsi="Times New Roman" w:cs="Times New Roman"/>
          <w:sz w:val="28"/>
          <w:szCs w:val="28"/>
          <w:shd w:val="clear" w:color="auto" w:fill="FFFFFF"/>
          <w:lang w:eastAsia="ru-RU"/>
        </w:rPr>
        <w:t xml:space="preserve">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Ответственность за продажу сигарет и вейпов</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несовершеннолетним </w:t>
      </w:r>
      <w:proofErr w:type="gramStart"/>
      <w:r w:rsidRPr="00D0292B">
        <w:rPr>
          <w:rFonts w:ascii="Times New Roman" w:eastAsia="Times New Roman" w:hAnsi="Times New Roman" w:cs="Times New Roman"/>
          <w:b/>
          <w:bCs/>
          <w:sz w:val="28"/>
          <w:szCs w:val="28"/>
          <w:lang w:eastAsia="ru-RU"/>
        </w:rPr>
        <w:t>ужесточена</w:t>
      </w:r>
      <w:proofErr w:type="gramEnd"/>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Федеральный закон от 28.04.2023 № 175-ФЗ внес изменения в Кодекс РФ об административных правонарушениях, которыми существенно увеличены штрафы за продажу несовершеннолетним табака, сигарет и трубок, кальянов, вейпов и жидкостей с никотином для них.</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настоящее время на магазины, которые допустили вышеназванное нарушение, налагается штраф в размере от 150 тыс. до 300 тыс. руб. А после вступления в силу поправок размер взыскания будет составлять от 400 тыс. до 600 тыс. руб.</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Увеличен также штраф за вовлечение несовершеннолетнего в процесс курения табака или потребления никотинсодержащей продукции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1 ст. 6.23 КоАП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Одновременно в соответствии с Федеральным законом от 28.04.2023 № 178-ФЗ "О внесении изменений в отдельные законодательные акты Российской Федерации" существенно ужесточены требования к продаже вейпов – так, с 1 июня 2023 года по аналогии с сигаретами выкладывать торговые образцы на витрины будет запрещено, можно лишь </w:t>
      </w:r>
      <w:proofErr w:type="gramStart"/>
      <w:r w:rsidRPr="00D0292B">
        <w:rPr>
          <w:rFonts w:ascii="Times New Roman" w:eastAsia="Times New Roman" w:hAnsi="Times New Roman" w:cs="Times New Roman"/>
          <w:sz w:val="28"/>
          <w:szCs w:val="28"/>
          <w:lang w:eastAsia="ru-RU"/>
        </w:rPr>
        <w:t>разместить список</w:t>
      </w:r>
      <w:proofErr w:type="gramEnd"/>
      <w:r w:rsidRPr="00D0292B">
        <w:rPr>
          <w:rFonts w:ascii="Times New Roman" w:eastAsia="Times New Roman" w:hAnsi="Times New Roman" w:cs="Times New Roman"/>
          <w:sz w:val="28"/>
          <w:szCs w:val="28"/>
          <w:lang w:eastAsia="ru-RU"/>
        </w:rPr>
        <w:t xml:space="preserve"> продукции без изображений товаров.</w:t>
      </w:r>
    </w:p>
    <w:p w:rsidR="003013B6" w:rsidRPr="00D0292B" w:rsidRDefault="003013B6" w:rsidP="00D0292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Нововведения действуют с 9 мая 2023 года.</w:t>
      </w: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Особенности регулирования труда женщин, </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r w:rsidRPr="00D0292B">
        <w:rPr>
          <w:rFonts w:ascii="Times New Roman" w:eastAsia="Times New Roman" w:hAnsi="Times New Roman" w:cs="Times New Roman"/>
          <w:b/>
          <w:bCs/>
          <w:sz w:val="28"/>
          <w:szCs w:val="28"/>
          <w:lang w:eastAsia="ru-RU"/>
        </w:rPr>
        <w:t>имеющих детей в возрасте до 3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Трудовым кодексом РФ работницам, имеющим детей в возрасте до 3 лет, предоставлены следующие гарантии:</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право на отпуск по уходу за ребенком до достижения им возраста 3 лет, во время которого женщина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(ст. 256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направление в служебную командировку, привлечение к сверхурочной работе, работе в ночное время, выходные и нерабочие праздничные дни, допускаются только с письменного согласия женщины, имеющей детей в возрасте до 3 лет (ст.ст. 96, 113, 259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запрет на привлечение к работе вахтовым методом (ст. 297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lastRenderedPageBreak/>
        <w:t>- запрет на расторжение трудового договора по инициативе работодателя (за исключением установленных законом случаев, например, при ликвидации организации и др.) (ст. 261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Также гарантии предусмотрены для женщин, имеющих детей в возрасте до 1,5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им не устанавливается испытание при приеме на работу (ст. 70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в случае невозможности выполнения прежней работы, их по заявлению переводят на другую работу с оплатой труда по выполняемой работе, но не ниже среднего заработка по прежней работе (до достижения ребенком возраста 1,5 лет) (ст. 254 ТК РФ);</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помимо перерыва для отдыха и питания им предоставляются дополнительные перерывы для кормления ребенка не реже чем через каждые 3 часа продолжительностью не менее 30 минут каждый (ст. 258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случае</w:t>
      </w:r>
      <w:proofErr w:type="gramStart"/>
      <w:r w:rsidRPr="00D0292B">
        <w:rPr>
          <w:rFonts w:ascii="Times New Roman" w:eastAsia="Times New Roman" w:hAnsi="Times New Roman" w:cs="Times New Roman"/>
          <w:sz w:val="28"/>
          <w:szCs w:val="28"/>
          <w:lang w:eastAsia="ru-RU"/>
        </w:rPr>
        <w:t>,</w:t>
      </w:r>
      <w:proofErr w:type="gramEnd"/>
      <w:r w:rsidRPr="00D0292B">
        <w:rPr>
          <w:rFonts w:ascii="Times New Roman" w:eastAsia="Times New Roman" w:hAnsi="Times New Roman" w:cs="Times New Roman"/>
          <w:sz w:val="28"/>
          <w:szCs w:val="28"/>
          <w:lang w:eastAsia="ru-RU"/>
        </w:rPr>
        <w:t xml:space="preserve"> если указанные гарантии работодателем не соблюдаются, женщина может обратиться за защитой своих прав в компетентные органы.</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Об уголовной ответственности несовершеннолетних</w:t>
      </w:r>
    </w:p>
    <w:p w:rsidR="00D0292B" w:rsidRPr="00D0292B" w:rsidRDefault="00D0292B" w:rsidP="00D0292B">
      <w:pPr>
        <w:pStyle w:val="a5"/>
        <w:shd w:val="clear" w:color="auto" w:fill="FFFFFF"/>
        <w:spacing w:after="0" w:line="240" w:lineRule="auto"/>
        <w:ind w:left="1068"/>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w:t>
      </w:r>
      <w:r w:rsidRPr="00D0292B">
        <w:rPr>
          <w:rFonts w:ascii="Times New Roman" w:eastAsia="Times New Roman" w:hAnsi="Times New Roman" w:cs="Times New Roman"/>
          <w:sz w:val="28"/>
          <w:szCs w:val="28"/>
          <w:lang w:eastAsia="ru-RU"/>
        </w:rPr>
        <w:tab/>
        <w:t>Согласно действующему законодательству,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Уголовной ответственности подлежит лицо, достигшее ко времени совершения преступления шестнадцатилетнего возраста.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Кроме того, в части 2 статьи 20 УК РФ перечислены преступления, за совершение которых ответственность наступает с 14-летнего возраста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кража,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w:t>
      </w:r>
      <w:proofErr w:type="gramEnd"/>
      <w:r w:rsidRPr="00D0292B">
        <w:rPr>
          <w:rFonts w:ascii="Times New Roman" w:eastAsia="Times New Roman" w:hAnsi="Times New Roman" w:cs="Times New Roman"/>
          <w:sz w:val="28"/>
          <w:szCs w:val="28"/>
          <w:lang w:eastAsia="ru-RU"/>
        </w:rPr>
        <w:t xml:space="preserve">, террористический акт, хулиганство при отягчающих обстоятельствах, вандализм, хищение либо вымогательство наркотических средств или психотропных веществ и </w:t>
      </w:r>
      <w:proofErr w:type="gramStart"/>
      <w:r w:rsidRPr="00D0292B">
        <w:rPr>
          <w:rFonts w:ascii="Times New Roman" w:eastAsia="Times New Roman" w:hAnsi="Times New Roman" w:cs="Times New Roman"/>
          <w:sz w:val="28"/>
          <w:szCs w:val="28"/>
          <w:lang w:eastAsia="ru-RU"/>
        </w:rPr>
        <w:t>др</w:t>
      </w:r>
      <w:proofErr w:type="gramEnd"/>
      <w:r w:rsidRPr="00D0292B">
        <w:rPr>
          <w:rFonts w:ascii="Times New Roman" w:eastAsia="Times New Roman" w:hAnsi="Times New Roman" w:cs="Times New Roman"/>
          <w:sz w:val="28"/>
          <w:szCs w:val="28"/>
          <w:lang w:eastAsia="ru-RU"/>
        </w:rPr>
        <w:t>).</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Согласно статье 87 УК РФ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Видами наказаний, назначаемых несовершеннолетним, являются:</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а)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б) лишение права заниматься определенной деятельностью;</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в) обязательные работы;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lastRenderedPageBreak/>
        <w:t>г) исправительные работы;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 ограничение свободы;</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 лишение свободы на определенный срок.</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Статья 90 УК РФ предусматривает, что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w:t>
      </w:r>
      <w:proofErr w:type="gramEnd"/>
      <w:r w:rsidRPr="00D0292B">
        <w:rPr>
          <w:rFonts w:ascii="Times New Roman" w:eastAsia="Times New Roman" w:hAnsi="Times New Roman" w:cs="Times New Roman"/>
          <w:sz w:val="28"/>
          <w:szCs w:val="28"/>
          <w:lang w:eastAsia="ru-RU"/>
        </w:rPr>
        <w:t xml:space="preserve"> ограничение досуга и установление особых требований к поведению несовершеннолетнего.</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Также необходимо отметить, что в соответствии со ст.63 СК РФ родители несут ответственность за воспитание и развитие своих детей.</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Забота о детях, их воспитание – обязанность родителей.</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Компьютерная гигиена или как обезопасить</w:t>
      </w:r>
    </w:p>
    <w:p w:rsidR="003013B6"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себя в информационный век.</w:t>
      </w:r>
    </w:p>
    <w:p w:rsidR="00D0292B" w:rsidRPr="00D0292B" w:rsidRDefault="00D0292B"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Переход на дистанционный формат работы, получение государственных услуг через удаленные сервисы и появление новых информационных технологий с одной стороны свидетельствуют о развитии, с другой стороны вместе с развитием должны быть предоставлены правовые механизмы защиты прав граждан, которые используют данные технологии.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Рост числа атак на клиентов банков, частые звонки мошенников </w:t>
      </w:r>
      <w:proofErr w:type="gramStart"/>
      <w:r w:rsidRPr="00D0292B">
        <w:rPr>
          <w:rFonts w:ascii="Times New Roman" w:eastAsia="Times New Roman" w:hAnsi="Times New Roman" w:cs="Times New Roman"/>
          <w:sz w:val="28"/>
          <w:szCs w:val="28"/>
          <w:lang w:eastAsia="ru-RU"/>
        </w:rPr>
        <w:t>связаны</w:t>
      </w:r>
      <w:proofErr w:type="gramEnd"/>
      <w:r w:rsidRPr="00D0292B">
        <w:rPr>
          <w:rFonts w:ascii="Times New Roman" w:eastAsia="Times New Roman" w:hAnsi="Times New Roman" w:cs="Times New Roman"/>
          <w:sz w:val="28"/>
          <w:szCs w:val="28"/>
          <w:lang w:eastAsia="ru-RU"/>
        </w:rPr>
        <w:t xml:space="preserve"> в том числе с развитием информационных и телекоммуникационных технологий. Все больше потребителей совершают покупки онлайн, расплачиваются картой и меньше пользуются банкоматом. При этом появляются новые и работающие схемы мошенничества, которые не требуют особой квалификации или вложений средств. Например, распространенный </w:t>
      </w:r>
      <w:r w:rsidRPr="00D0292B">
        <w:rPr>
          <w:rFonts w:ascii="Times New Roman" w:eastAsia="Times New Roman" w:hAnsi="Times New Roman" w:cs="Times New Roman"/>
          <w:sz w:val="28"/>
          <w:szCs w:val="28"/>
          <w:lang w:eastAsia="ru-RU"/>
        </w:rPr>
        <w:lastRenderedPageBreak/>
        <w:t>способ — звонки от якобы сотрудников банка с просьбой перевести деньги на защитный счет, чтобы их сохранить. В настоящее время увеличивается розничная торговля в режиме онлайн. Отличительная черта этого вида мошенничества – низкая цена на определенный товар и отсутствие фактического адреса или телефона продавца. В этом случае предлагается подделка, некачественный товар либо деньги покупателей просто присваиваются, а товар не доставляется.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Чтобы не стать жертвой мошенников необходимо соблюдать правила цифровой или компьютерной гигиены, сохранять бдительность, использовать сложные и разные пароли.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При каждой оплате товаров или услуг с помощью электронных средств платежа необходимо помнить следующие правила: не использовать подозрительные Интернет-сайты, подключить Интернет-банк и СМС-оповещение, не сообщать данные своей карты другим людям, в том числе банковским служащим, работникам интернет-магазинов, при возможности открыть отдельную карту, на которой хранить определенную сумму денежных средств для осуществления безналичных платежей.</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Основная задача граждан при принятии решения о приобретении товара через Интернет-магазин, поступлении посредством сотовой связи просьбы об оказания помощи в связи с непредвиденными обстоятельствами, сложившимися с их родственниками, быть осмотрительными и проверить доступным способом поступающую информацию, прежде чем перечислять денежные средства в адрес злоумышленников.</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 мошенничество с использованием электронных сре</w:t>
      </w:r>
      <w:proofErr w:type="gramStart"/>
      <w:r w:rsidRPr="00D0292B">
        <w:rPr>
          <w:rFonts w:ascii="Times New Roman" w:eastAsia="Times New Roman" w:hAnsi="Times New Roman" w:cs="Times New Roman"/>
          <w:sz w:val="28"/>
          <w:szCs w:val="28"/>
          <w:lang w:eastAsia="ru-RU"/>
        </w:rPr>
        <w:t>дств пр</w:t>
      </w:r>
      <w:proofErr w:type="gramEnd"/>
      <w:r w:rsidRPr="00D0292B">
        <w:rPr>
          <w:rFonts w:ascii="Times New Roman" w:eastAsia="Times New Roman" w:hAnsi="Times New Roman" w:cs="Times New Roman"/>
          <w:sz w:val="28"/>
          <w:szCs w:val="28"/>
          <w:lang w:eastAsia="ru-RU"/>
        </w:rPr>
        <w:t>едусмотрена уголовная ответственность. Так, уголовная ответственность предусмотрена по статье 159.3 Уголовного кодекса за мошенничество с использованием электронных сре</w:t>
      </w:r>
      <w:proofErr w:type="gramStart"/>
      <w:r w:rsidRPr="00D0292B">
        <w:rPr>
          <w:rFonts w:ascii="Times New Roman" w:eastAsia="Times New Roman" w:hAnsi="Times New Roman" w:cs="Times New Roman"/>
          <w:sz w:val="28"/>
          <w:szCs w:val="28"/>
          <w:lang w:eastAsia="ru-RU"/>
        </w:rPr>
        <w:t>дств пл</w:t>
      </w:r>
      <w:proofErr w:type="gramEnd"/>
      <w:r w:rsidRPr="00D0292B">
        <w:rPr>
          <w:rFonts w:ascii="Times New Roman" w:eastAsia="Times New Roman" w:hAnsi="Times New Roman" w:cs="Times New Roman"/>
          <w:sz w:val="28"/>
          <w:szCs w:val="28"/>
          <w:lang w:eastAsia="ru-RU"/>
        </w:rPr>
        <w:t xml:space="preserve">атежа. </w:t>
      </w:r>
      <w:proofErr w:type="gramStart"/>
      <w:r w:rsidRPr="00D0292B">
        <w:rPr>
          <w:rFonts w:ascii="Times New Roman" w:eastAsia="Times New Roman" w:hAnsi="Times New Roman" w:cs="Times New Roman"/>
          <w:sz w:val="28"/>
          <w:szCs w:val="28"/>
          <w:lang w:eastAsia="ru-RU"/>
        </w:rPr>
        <w:t>Электронное средство платежа согласно Федеральному закону от 27.06.2011 № 161-ФЗ «О национальной платежной системе» признается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roofErr w:type="gramEnd"/>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Также предусмотрена уголовная ответственность за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sidRPr="00D0292B">
        <w:rPr>
          <w:rFonts w:ascii="Times New Roman" w:eastAsia="Times New Roman" w:hAnsi="Times New Roman" w:cs="Times New Roman"/>
          <w:sz w:val="28"/>
          <w:szCs w:val="28"/>
          <w:lang w:eastAsia="ru-RU"/>
        </w:rPr>
        <w:t>дств хр</w:t>
      </w:r>
      <w:proofErr w:type="gramEnd"/>
      <w:r w:rsidRPr="00D0292B">
        <w:rPr>
          <w:rFonts w:ascii="Times New Roman" w:eastAsia="Times New Roman" w:hAnsi="Times New Roman" w:cs="Times New Roman"/>
          <w:sz w:val="28"/>
          <w:szCs w:val="28"/>
          <w:lang w:eastAsia="ru-RU"/>
        </w:rPr>
        <w:t>анения, обработки или передачи компьютерной информации или информационно-телекоммуникационных сетей (статья 159.6 Уголовного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В зависимости от тяжести совершенного преступления Уголовным кодексом Российской Федерации за преступления, связанные с указанными видами мошеннических действий, предусмотрено наказание в виде штрафа, </w:t>
      </w:r>
      <w:r w:rsidRPr="00D0292B">
        <w:rPr>
          <w:rFonts w:ascii="Times New Roman" w:eastAsia="Times New Roman" w:hAnsi="Times New Roman" w:cs="Times New Roman"/>
          <w:sz w:val="28"/>
          <w:szCs w:val="28"/>
          <w:lang w:eastAsia="ru-RU"/>
        </w:rPr>
        <w:lastRenderedPageBreak/>
        <w:t>обязательных, исправительных и принудительных работ, либо лишением свободы до шести лет.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Pr="00D0292B" w:rsidRDefault="003013B6" w:rsidP="003013B6">
      <w:pPr>
        <w:pStyle w:val="a5"/>
        <w:numPr>
          <w:ilvl w:val="0"/>
          <w:numId w:val="1"/>
        </w:num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D0292B">
        <w:rPr>
          <w:rFonts w:ascii="Times New Roman" w:eastAsia="Times New Roman" w:hAnsi="Times New Roman" w:cs="Times New Roman"/>
          <w:b/>
          <w:bCs/>
          <w:sz w:val="28"/>
          <w:szCs w:val="28"/>
          <w:lang w:eastAsia="ru-RU"/>
        </w:rPr>
        <w:t>Порядок наложения дисциплинарного взыскания в виде</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увольнения и порядок его оспаривания</w:t>
      </w:r>
    </w:p>
    <w:p w:rsidR="003013B6" w:rsidRPr="00D0292B" w:rsidRDefault="003013B6" w:rsidP="003013B6">
      <w:pPr>
        <w:shd w:val="clear" w:color="auto" w:fill="FFFFFF"/>
        <w:spacing w:after="0" w:line="240" w:lineRule="auto"/>
        <w:jc w:val="center"/>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Порядок наложения дисциплинарного взыскания, в т.ч. в виде увольнения, установлен ст. 193 Трудового кодекса РФ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До применения взыскания от работника получают письменное объяснение причин неисполнения или ненадлежащего исполнения возложенных на него трудовых обязанностей, о чем в случае отказа в течение 2-х рабочих дней составляется соответствующий акт.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Отказ представить объяснение не препятствует наложению дисциплинарного взыскания.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Срок на применение взыскания определен в 1 месяц со дня обнаружения проступка, не считая времени болезни работника, нахождения его в отпуске, а также времени, необходимого на учет мнения представительного органа работников.</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2-х лет со дня его совершения.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Исключение составляет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наложение которого не может быть применено позднее 3-х лет со дня совершения проступка. В указанные сроки не включается время производства по уголовному делу.</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Работодатель обязан </w:t>
      </w:r>
      <w:proofErr w:type="gramStart"/>
      <w:r w:rsidRPr="00D0292B">
        <w:rPr>
          <w:rFonts w:ascii="Times New Roman" w:eastAsia="Times New Roman" w:hAnsi="Times New Roman" w:cs="Times New Roman"/>
          <w:sz w:val="28"/>
          <w:szCs w:val="28"/>
          <w:lang w:eastAsia="ru-RU"/>
        </w:rPr>
        <w:t>объявить работнику приказ о наказании под роспись в течение 3-х рабочих дней со дня его издания не считая времени</w:t>
      </w:r>
      <w:proofErr w:type="gramEnd"/>
      <w:r w:rsidRPr="00D0292B">
        <w:rPr>
          <w:rFonts w:ascii="Times New Roman" w:eastAsia="Times New Roman" w:hAnsi="Times New Roman" w:cs="Times New Roman"/>
          <w:sz w:val="28"/>
          <w:szCs w:val="28"/>
          <w:lang w:eastAsia="ru-RU"/>
        </w:rPr>
        <w:t xml:space="preserve"> отсутствия работника на работе. В случае отказа от ознакомления с приказом составляется акт.</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Если работник не согласен с наложенным дисциплинарным взысканием в виде увольнения, он вправе оспорить его в суде в течение одного месяца со дня вручения ему копии приказа либо со дня выдачи трудовой книжки (ст. 392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При подаче заявления в суд госпошлина не уплачивается (ст. 393 ТК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Требования к форме и содержанию заявления в суд изложены в ст. 131 Гражданского процессуального кодекса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9. Уголовная ответственность за продажу</w:t>
      </w:r>
    </w:p>
    <w:p w:rsidR="003013B6" w:rsidRDefault="003013B6"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D0292B">
        <w:rPr>
          <w:rFonts w:ascii="Times New Roman" w:eastAsia="Times New Roman" w:hAnsi="Times New Roman" w:cs="Times New Roman"/>
          <w:b/>
          <w:bCs/>
          <w:sz w:val="28"/>
          <w:szCs w:val="28"/>
          <w:lang w:eastAsia="ru-RU"/>
        </w:rPr>
        <w:t xml:space="preserve"> несовершеннолетним алкогольной продукции</w:t>
      </w:r>
    </w:p>
    <w:p w:rsidR="00D0292B" w:rsidRPr="00D0292B" w:rsidRDefault="00D0292B" w:rsidP="003013B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Продажа алкогольной продукции несовершеннолетним запрещена. Данный запрет установлен Федеральным законом от 22.11.1995 № 171-ФЗ «О </w:t>
      </w:r>
      <w:r w:rsidRPr="00D0292B">
        <w:rPr>
          <w:rFonts w:ascii="Times New Roman" w:eastAsia="Times New Roman" w:hAnsi="Times New Roman" w:cs="Times New Roman"/>
          <w:sz w:val="28"/>
          <w:szCs w:val="28"/>
          <w:lang w:eastAsia="ru-RU"/>
        </w:rP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Законом также предусмотрено, что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 xml:space="preserve">Розничная продажа несовершеннолетнему алкогольной продукции влечет административную ответственность по </w:t>
      </w:r>
      <w:proofErr w:type="gramStart"/>
      <w:r w:rsidRPr="00D0292B">
        <w:rPr>
          <w:rFonts w:ascii="Times New Roman" w:eastAsia="Times New Roman" w:hAnsi="Times New Roman" w:cs="Times New Roman"/>
          <w:sz w:val="28"/>
          <w:szCs w:val="28"/>
          <w:lang w:eastAsia="ru-RU"/>
        </w:rPr>
        <w:t>ч</w:t>
      </w:r>
      <w:proofErr w:type="gramEnd"/>
      <w:r w:rsidRPr="00D0292B">
        <w:rPr>
          <w:rFonts w:ascii="Times New Roman" w:eastAsia="Times New Roman" w:hAnsi="Times New Roman" w:cs="Times New Roman"/>
          <w:sz w:val="28"/>
          <w:szCs w:val="28"/>
          <w:lang w:eastAsia="ru-RU"/>
        </w:rPr>
        <w:t>. 2.1 ст. 14.16 КоАП РФ, а те же действия, совершенные неоднократно, - уголовную ответственность по ст. 151.1 УК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Понятие неоднократности дано в примечании к указанной статье УК РФ.</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0292B">
        <w:rPr>
          <w:rFonts w:ascii="Times New Roman" w:eastAsia="Times New Roman" w:hAnsi="Times New Roman" w:cs="Times New Roman"/>
          <w:sz w:val="28"/>
          <w:szCs w:val="28"/>
          <w:lang w:eastAsia="ru-RU"/>
        </w:rPr>
        <w:t>Таким образом, уголовно наказуемым является повторная продажа алкогольной продукции несовершеннолетнему лицом, которое ранее привлекалось к административной ответственности.</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D0292B">
        <w:rPr>
          <w:rFonts w:ascii="Times New Roman" w:eastAsia="Times New Roman" w:hAnsi="Times New Roman" w:cs="Times New Roman"/>
          <w:sz w:val="28"/>
          <w:szCs w:val="28"/>
          <w:lang w:eastAsia="ru-RU"/>
        </w:rPr>
        <w:t>Санкция ст. 151.1 УК РФ предусматривает следующие виды наказаний: штраф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w:t>
      </w:r>
      <w:proofErr w:type="gramEnd"/>
      <w:r w:rsidRPr="00D0292B">
        <w:rPr>
          <w:rFonts w:ascii="Times New Roman" w:eastAsia="Times New Roman" w:hAnsi="Times New Roman" w:cs="Times New Roman"/>
          <w:sz w:val="28"/>
          <w:szCs w:val="28"/>
          <w:lang w:eastAsia="ru-RU"/>
        </w:rPr>
        <w:t xml:space="preserve"> такового.</w:t>
      </w:r>
    </w:p>
    <w:p w:rsidR="003013B6" w:rsidRPr="00D0292B" w:rsidRDefault="003013B6" w:rsidP="003013B6">
      <w:pPr>
        <w:shd w:val="clear" w:color="auto" w:fill="FFFFFF"/>
        <w:spacing w:after="0" w:line="240" w:lineRule="auto"/>
        <w:jc w:val="both"/>
        <w:rPr>
          <w:rFonts w:ascii="Times New Roman" w:eastAsia="Times New Roman" w:hAnsi="Times New Roman" w:cs="Times New Roman"/>
          <w:sz w:val="28"/>
          <w:szCs w:val="28"/>
          <w:lang w:eastAsia="ru-RU"/>
        </w:rPr>
      </w:pP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013B6" w:rsidRPr="00D0292B" w:rsidRDefault="003013B6" w:rsidP="003013B6">
      <w:pPr>
        <w:spacing w:after="0" w:line="240" w:lineRule="exact"/>
        <w:jc w:val="both"/>
        <w:rPr>
          <w:rFonts w:ascii="Times New Roman" w:hAnsi="Times New Roman" w:cs="Times New Roman"/>
          <w:sz w:val="28"/>
          <w:szCs w:val="28"/>
        </w:rPr>
      </w:pPr>
      <w:r w:rsidRPr="00D0292B">
        <w:rPr>
          <w:rFonts w:ascii="Times New Roman" w:hAnsi="Times New Roman" w:cs="Times New Roman"/>
          <w:sz w:val="28"/>
          <w:szCs w:val="28"/>
        </w:rPr>
        <w:t>Старший помощник</w:t>
      </w:r>
    </w:p>
    <w:p w:rsidR="003013B6" w:rsidRPr="00D0292B" w:rsidRDefault="003013B6" w:rsidP="003013B6">
      <w:pPr>
        <w:spacing w:after="0" w:line="240" w:lineRule="exact"/>
        <w:rPr>
          <w:rFonts w:ascii="Times New Roman" w:hAnsi="Times New Roman" w:cs="Times New Roman"/>
          <w:sz w:val="28"/>
          <w:szCs w:val="28"/>
        </w:rPr>
      </w:pPr>
    </w:p>
    <w:p w:rsidR="003013B6" w:rsidRPr="00D0292B" w:rsidRDefault="003013B6" w:rsidP="003013B6">
      <w:pPr>
        <w:spacing w:after="0" w:line="240" w:lineRule="exact"/>
        <w:rPr>
          <w:rFonts w:ascii="Times New Roman" w:hAnsi="Times New Roman" w:cs="Times New Roman"/>
          <w:sz w:val="28"/>
          <w:szCs w:val="28"/>
        </w:rPr>
      </w:pPr>
      <w:r w:rsidRPr="00D0292B">
        <w:rPr>
          <w:rFonts w:ascii="Times New Roman" w:hAnsi="Times New Roman" w:cs="Times New Roman"/>
          <w:sz w:val="28"/>
          <w:szCs w:val="28"/>
        </w:rPr>
        <w:t>Барабинского межрайонного прокурора                                               О.В. Мамека</w:t>
      </w:r>
    </w:p>
    <w:p w:rsidR="003013B6" w:rsidRPr="00D0292B" w:rsidRDefault="003013B6" w:rsidP="003013B6">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3013B6" w:rsidRPr="00D0292B" w:rsidSect="004F76ED">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20640"/>
    <w:multiLevelType w:val="hybridMultilevel"/>
    <w:tmpl w:val="AA6473E6"/>
    <w:lvl w:ilvl="0" w:tplc="44C46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6C02FB"/>
    <w:rsid w:val="000A6772"/>
    <w:rsid w:val="0023117C"/>
    <w:rsid w:val="00286B3A"/>
    <w:rsid w:val="002A1221"/>
    <w:rsid w:val="003013B6"/>
    <w:rsid w:val="003E3E6C"/>
    <w:rsid w:val="00421139"/>
    <w:rsid w:val="00424204"/>
    <w:rsid w:val="00435D6D"/>
    <w:rsid w:val="004F76ED"/>
    <w:rsid w:val="00600BF7"/>
    <w:rsid w:val="006175FE"/>
    <w:rsid w:val="006A77E7"/>
    <w:rsid w:val="006C02FB"/>
    <w:rsid w:val="006D7A66"/>
    <w:rsid w:val="00862B40"/>
    <w:rsid w:val="008703F2"/>
    <w:rsid w:val="008B10F2"/>
    <w:rsid w:val="008D3C4E"/>
    <w:rsid w:val="00902C43"/>
    <w:rsid w:val="009225A2"/>
    <w:rsid w:val="00A3382A"/>
    <w:rsid w:val="00AB2AFF"/>
    <w:rsid w:val="00AE5F19"/>
    <w:rsid w:val="00B028AD"/>
    <w:rsid w:val="00B11282"/>
    <w:rsid w:val="00B950FA"/>
    <w:rsid w:val="00CC096C"/>
    <w:rsid w:val="00D0292B"/>
    <w:rsid w:val="00DD5F65"/>
    <w:rsid w:val="00EC095E"/>
    <w:rsid w:val="00F6490E"/>
    <w:rsid w:val="00FB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C02FB"/>
  </w:style>
  <w:style w:type="character" w:customStyle="1" w:styleId="feeds-pagenavigationtooltip">
    <w:name w:val="feeds-page__navigation_tooltip"/>
    <w:basedOn w:val="a0"/>
    <w:rsid w:val="006C02FB"/>
  </w:style>
  <w:style w:type="paragraph" w:styleId="a3">
    <w:name w:val="Normal (Web)"/>
    <w:basedOn w:val="a"/>
    <w:uiPriority w:val="99"/>
    <w:semiHidden/>
    <w:unhideWhenUsed/>
    <w:rsid w:val="006C0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тиль"/>
    <w:rsid w:val="008D3C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013B6"/>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608006998">
      <w:bodyDiv w:val="1"/>
      <w:marLeft w:val="0"/>
      <w:marRight w:val="0"/>
      <w:marTop w:val="0"/>
      <w:marBottom w:val="0"/>
      <w:divBdr>
        <w:top w:val="none" w:sz="0" w:space="0" w:color="auto"/>
        <w:left w:val="none" w:sz="0" w:space="0" w:color="auto"/>
        <w:bottom w:val="none" w:sz="0" w:space="0" w:color="auto"/>
        <w:right w:val="none" w:sz="0" w:space="0" w:color="auto"/>
      </w:divBdr>
      <w:divsChild>
        <w:div w:id="1557618049">
          <w:marLeft w:val="0"/>
          <w:marRight w:val="0"/>
          <w:marTop w:val="0"/>
          <w:marBottom w:val="0"/>
          <w:divBdr>
            <w:top w:val="none" w:sz="0" w:space="0" w:color="auto"/>
            <w:left w:val="none" w:sz="0" w:space="0" w:color="auto"/>
            <w:bottom w:val="none" w:sz="0" w:space="0" w:color="auto"/>
            <w:right w:val="none" w:sz="0" w:space="0" w:color="auto"/>
          </w:divBdr>
          <w:divsChild>
            <w:div w:id="197011955">
              <w:marLeft w:val="0"/>
              <w:marRight w:val="0"/>
              <w:marTop w:val="0"/>
              <w:marBottom w:val="0"/>
              <w:divBdr>
                <w:top w:val="none" w:sz="0" w:space="0" w:color="auto"/>
                <w:left w:val="none" w:sz="0" w:space="0" w:color="auto"/>
                <w:bottom w:val="none" w:sz="0" w:space="0" w:color="auto"/>
                <w:right w:val="none" w:sz="0" w:space="0" w:color="auto"/>
              </w:divBdr>
            </w:div>
          </w:divsChild>
        </w:div>
        <w:div w:id="1770077503">
          <w:marLeft w:val="0"/>
          <w:marRight w:val="0"/>
          <w:marTop w:val="0"/>
          <w:marBottom w:val="0"/>
          <w:divBdr>
            <w:top w:val="none" w:sz="0" w:space="0" w:color="auto"/>
            <w:left w:val="none" w:sz="0" w:space="0" w:color="auto"/>
            <w:bottom w:val="none" w:sz="0" w:space="0" w:color="auto"/>
            <w:right w:val="none" w:sz="0" w:space="0" w:color="auto"/>
          </w:divBdr>
          <w:divsChild>
            <w:div w:id="1558201681">
              <w:marLeft w:val="0"/>
              <w:marRight w:val="0"/>
              <w:marTop w:val="0"/>
              <w:marBottom w:val="0"/>
              <w:divBdr>
                <w:top w:val="none" w:sz="0" w:space="0" w:color="auto"/>
                <w:left w:val="none" w:sz="0" w:space="0" w:color="auto"/>
                <w:bottom w:val="none" w:sz="0" w:space="0" w:color="auto"/>
                <w:right w:val="none" w:sz="0" w:space="0" w:color="auto"/>
              </w:divBdr>
              <w:divsChild>
                <w:div w:id="783884258">
                  <w:marLeft w:val="0"/>
                  <w:marRight w:val="0"/>
                  <w:marTop w:val="0"/>
                  <w:marBottom w:val="0"/>
                  <w:divBdr>
                    <w:top w:val="none" w:sz="0" w:space="0" w:color="auto"/>
                    <w:left w:val="none" w:sz="0" w:space="0" w:color="auto"/>
                    <w:bottom w:val="none" w:sz="0" w:space="0" w:color="auto"/>
                    <w:right w:val="none" w:sz="0" w:space="0" w:color="auto"/>
                  </w:divBdr>
                </w:div>
                <w:div w:id="1097168937">
                  <w:marLeft w:val="0"/>
                  <w:marRight w:val="0"/>
                  <w:marTop w:val="0"/>
                  <w:marBottom w:val="0"/>
                  <w:divBdr>
                    <w:top w:val="none" w:sz="0" w:space="0" w:color="auto"/>
                    <w:left w:val="none" w:sz="0" w:space="0" w:color="auto"/>
                    <w:bottom w:val="none" w:sz="0" w:space="0" w:color="auto"/>
                    <w:right w:val="none" w:sz="0" w:space="0" w:color="auto"/>
                  </w:divBdr>
                </w:div>
              </w:divsChild>
            </w:div>
            <w:div w:id="103505679">
              <w:marLeft w:val="0"/>
              <w:marRight w:val="0"/>
              <w:marTop w:val="0"/>
              <w:marBottom w:val="0"/>
              <w:divBdr>
                <w:top w:val="none" w:sz="0" w:space="0" w:color="auto"/>
                <w:left w:val="none" w:sz="0" w:space="0" w:color="auto"/>
                <w:bottom w:val="none" w:sz="0" w:space="0" w:color="auto"/>
                <w:right w:val="none" w:sz="0" w:space="0" w:color="auto"/>
              </w:divBdr>
              <w:divsChild>
                <w:div w:id="1959680136">
                  <w:marLeft w:val="0"/>
                  <w:marRight w:val="0"/>
                  <w:marTop w:val="0"/>
                  <w:marBottom w:val="0"/>
                  <w:divBdr>
                    <w:top w:val="none" w:sz="0" w:space="0" w:color="auto"/>
                    <w:left w:val="none" w:sz="0" w:space="0" w:color="auto"/>
                    <w:bottom w:val="none" w:sz="0" w:space="0" w:color="auto"/>
                    <w:right w:val="none" w:sz="0" w:space="0" w:color="auto"/>
                  </w:divBdr>
                  <w:divsChild>
                    <w:div w:id="15020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49786">
      <w:bodyDiv w:val="1"/>
      <w:marLeft w:val="0"/>
      <w:marRight w:val="0"/>
      <w:marTop w:val="0"/>
      <w:marBottom w:val="0"/>
      <w:divBdr>
        <w:top w:val="none" w:sz="0" w:space="0" w:color="auto"/>
        <w:left w:val="none" w:sz="0" w:space="0" w:color="auto"/>
        <w:bottom w:val="none" w:sz="0" w:space="0" w:color="auto"/>
        <w:right w:val="none" w:sz="0" w:space="0" w:color="auto"/>
      </w:divBdr>
      <w:divsChild>
        <w:div w:id="925916989">
          <w:marLeft w:val="0"/>
          <w:marRight w:val="0"/>
          <w:marTop w:val="0"/>
          <w:marBottom w:val="0"/>
          <w:divBdr>
            <w:top w:val="none" w:sz="0" w:space="0" w:color="auto"/>
            <w:left w:val="none" w:sz="0" w:space="0" w:color="auto"/>
            <w:bottom w:val="none" w:sz="0" w:space="0" w:color="auto"/>
            <w:right w:val="none" w:sz="0" w:space="0" w:color="auto"/>
          </w:divBdr>
          <w:divsChild>
            <w:div w:id="1506701595">
              <w:marLeft w:val="0"/>
              <w:marRight w:val="0"/>
              <w:marTop w:val="0"/>
              <w:marBottom w:val="0"/>
              <w:divBdr>
                <w:top w:val="none" w:sz="0" w:space="0" w:color="auto"/>
                <w:left w:val="none" w:sz="0" w:space="0" w:color="auto"/>
                <w:bottom w:val="none" w:sz="0" w:space="0" w:color="auto"/>
                <w:right w:val="none" w:sz="0" w:space="0" w:color="auto"/>
              </w:divBdr>
            </w:div>
          </w:divsChild>
        </w:div>
        <w:div w:id="964581380">
          <w:marLeft w:val="0"/>
          <w:marRight w:val="0"/>
          <w:marTop w:val="0"/>
          <w:marBottom w:val="0"/>
          <w:divBdr>
            <w:top w:val="none" w:sz="0" w:space="0" w:color="auto"/>
            <w:left w:val="none" w:sz="0" w:space="0" w:color="auto"/>
            <w:bottom w:val="none" w:sz="0" w:space="0" w:color="auto"/>
            <w:right w:val="none" w:sz="0" w:space="0" w:color="auto"/>
          </w:divBdr>
          <w:divsChild>
            <w:div w:id="194579811">
              <w:marLeft w:val="0"/>
              <w:marRight w:val="0"/>
              <w:marTop w:val="0"/>
              <w:marBottom w:val="0"/>
              <w:divBdr>
                <w:top w:val="none" w:sz="0" w:space="0" w:color="auto"/>
                <w:left w:val="none" w:sz="0" w:space="0" w:color="auto"/>
                <w:bottom w:val="none" w:sz="0" w:space="0" w:color="auto"/>
                <w:right w:val="none" w:sz="0" w:space="0" w:color="auto"/>
              </w:divBdr>
              <w:divsChild>
                <w:div w:id="1108622658">
                  <w:marLeft w:val="0"/>
                  <w:marRight w:val="0"/>
                  <w:marTop w:val="0"/>
                  <w:marBottom w:val="0"/>
                  <w:divBdr>
                    <w:top w:val="none" w:sz="0" w:space="0" w:color="auto"/>
                    <w:left w:val="none" w:sz="0" w:space="0" w:color="auto"/>
                    <w:bottom w:val="none" w:sz="0" w:space="0" w:color="auto"/>
                    <w:right w:val="none" w:sz="0" w:space="0" w:color="auto"/>
                  </w:divBdr>
                </w:div>
                <w:div w:id="401099488">
                  <w:marLeft w:val="0"/>
                  <w:marRight w:val="0"/>
                  <w:marTop w:val="0"/>
                  <w:marBottom w:val="0"/>
                  <w:divBdr>
                    <w:top w:val="none" w:sz="0" w:space="0" w:color="auto"/>
                    <w:left w:val="none" w:sz="0" w:space="0" w:color="auto"/>
                    <w:bottom w:val="none" w:sz="0" w:space="0" w:color="auto"/>
                    <w:right w:val="none" w:sz="0" w:space="0" w:color="auto"/>
                  </w:divBdr>
                </w:div>
              </w:divsChild>
            </w:div>
            <w:div w:id="163473580">
              <w:marLeft w:val="0"/>
              <w:marRight w:val="0"/>
              <w:marTop w:val="0"/>
              <w:marBottom w:val="0"/>
              <w:divBdr>
                <w:top w:val="none" w:sz="0" w:space="0" w:color="auto"/>
                <w:left w:val="none" w:sz="0" w:space="0" w:color="auto"/>
                <w:bottom w:val="none" w:sz="0" w:space="0" w:color="auto"/>
                <w:right w:val="none" w:sz="0" w:space="0" w:color="auto"/>
              </w:divBdr>
              <w:divsChild>
                <w:div w:id="678966162">
                  <w:marLeft w:val="0"/>
                  <w:marRight w:val="0"/>
                  <w:marTop w:val="0"/>
                  <w:marBottom w:val="0"/>
                  <w:divBdr>
                    <w:top w:val="none" w:sz="0" w:space="0" w:color="auto"/>
                    <w:left w:val="none" w:sz="0" w:space="0" w:color="auto"/>
                    <w:bottom w:val="none" w:sz="0" w:space="0" w:color="auto"/>
                    <w:right w:val="none" w:sz="0" w:space="0" w:color="auto"/>
                  </w:divBdr>
                  <w:divsChild>
                    <w:div w:id="4472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9371">
      <w:bodyDiv w:val="1"/>
      <w:marLeft w:val="0"/>
      <w:marRight w:val="0"/>
      <w:marTop w:val="0"/>
      <w:marBottom w:val="0"/>
      <w:divBdr>
        <w:top w:val="none" w:sz="0" w:space="0" w:color="auto"/>
        <w:left w:val="none" w:sz="0" w:space="0" w:color="auto"/>
        <w:bottom w:val="none" w:sz="0" w:space="0" w:color="auto"/>
        <w:right w:val="none" w:sz="0" w:space="0" w:color="auto"/>
      </w:divBdr>
      <w:divsChild>
        <w:div w:id="351732672">
          <w:marLeft w:val="0"/>
          <w:marRight w:val="0"/>
          <w:marTop w:val="0"/>
          <w:marBottom w:val="0"/>
          <w:divBdr>
            <w:top w:val="none" w:sz="0" w:space="0" w:color="auto"/>
            <w:left w:val="none" w:sz="0" w:space="0" w:color="auto"/>
            <w:bottom w:val="none" w:sz="0" w:space="0" w:color="auto"/>
            <w:right w:val="none" w:sz="0" w:space="0" w:color="auto"/>
          </w:divBdr>
          <w:divsChild>
            <w:div w:id="2090422014">
              <w:marLeft w:val="0"/>
              <w:marRight w:val="0"/>
              <w:marTop w:val="0"/>
              <w:marBottom w:val="0"/>
              <w:divBdr>
                <w:top w:val="none" w:sz="0" w:space="0" w:color="auto"/>
                <w:left w:val="none" w:sz="0" w:space="0" w:color="auto"/>
                <w:bottom w:val="none" w:sz="0" w:space="0" w:color="auto"/>
                <w:right w:val="none" w:sz="0" w:space="0" w:color="auto"/>
              </w:divBdr>
            </w:div>
          </w:divsChild>
        </w:div>
        <w:div w:id="500050021">
          <w:marLeft w:val="0"/>
          <w:marRight w:val="0"/>
          <w:marTop w:val="0"/>
          <w:marBottom w:val="0"/>
          <w:divBdr>
            <w:top w:val="none" w:sz="0" w:space="0" w:color="auto"/>
            <w:left w:val="none" w:sz="0" w:space="0" w:color="auto"/>
            <w:bottom w:val="none" w:sz="0" w:space="0" w:color="auto"/>
            <w:right w:val="none" w:sz="0" w:space="0" w:color="auto"/>
          </w:divBdr>
          <w:divsChild>
            <w:div w:id="1506936450">
              <w:marLeft w:val="0"/>
              <w:marRight w:val="0"/>
              <w:marTop w:val="0"/>
              <w:marBottom w:val="0"/>
              <w:divBdr>
                <w:top w:val="none" w:sz="0" w:space="0" w:color="auto"/>
                <w:left w:val="none" w:sz="0" w:space="0" w:color="auto"/>
                <w:bottom w:val="none" w:sz="0" w:space="0" w:color="auto"/>
                <w:right w:val="none" w:sz="0" w:space="0" w:color="auto"/>
              </w:divBdr>
              <w:divsChild>
                <w:div w:id="1897350684">
                  <w:marLeft w:val="0"/>
                  <w:marRight w:val="0"/>
                  <w:marTop w:val="0"/>
                  <w:marBottom w:val="0"/>
                  <w:divBdr>
                    <w:top w:val="none" w:sz="0" w:space="0" w:color="auto"/>
                    <w:left w:val="none" w:sz="0" w:space="0" w:color="auto"/>
                    <w:bottom w:val="none" w:sz="0" w:space="0" w:color="auto"/>
                    <w:right w:val="none" w:sz="0" w:space="0" w:color="auto"/>
                  </w:divBdr>
                </w:div>
                <w:div w:id="772557141">
                  <w:marLeft w:val="0"/>
                  <w:marRight w:val="0"/>
                  <w:marTop w:val="0"/>
                  <w:marBottom w:val="0"/>
                  <w:divBdr>
                    <w:top w:val="none" w:sz="0" w:space="0" w:color="auto"/>
                    <w:left w:val="none" w:sz="0" w:space="0" w:color="auto"/>
                    <w:bottom w:val="none" w:sz="0" w:space="0" w:color="auto"/>
                    <w:right w:val="none" w:sz="0" w:space="0" w:color="auto"/>
                  </w:divBdr>
                </w:div>
              </w:divsChild>
            </w:div>
            <w:div w:id="1911576012">
              <w:marLeft w:val="0"/>
              <w:marRight w:val="0"/>
              <w:marTop w:val="0"/>
              <w:marBottom w:val="0"/>
              <w:divBdr>
                <w:top w:val="none" w:sz="0" w:space="0" w:color="auto"/>
                <w:left w:val="none" w:sz="0" w:space="0" w:color="auto"/>
                <w:bottom w:val="none" w:sz="0" w:space="0" w:color="auto"/>
                <w:right w:val="none" w:sz="0" w:space="0" w:color="auto"/>
              </w:divBdr>
              <w:divsChild>
                <w:div w:id="862322854">
                  <w:marLeft w:val="0"/>
                  <w:marRight w:val="0"/>
                  <w:marTop w:val="0"/>
                  <w:marBottom w:val="0"/>
                  <w:divBdr>
                    <w:top w:val="none" w:sz="0" w:space="0" w:color="auto"/>
                    <w:left w:val="none" w:sz="0" w:space="0" w:color="auto"/>
                    <w:bottom w:val="none" w:sz="0" w:space="0" w:color="auto"/>
                    <w:right w:val="none" w:sz="0" w:space="0" w:color="auto"/>
                  </w:divBdr>
                  <w:divsChild>
                    <w:div w:id="7580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63">
      <w:bodyDiv w:val="1"/>
      <w:marLeft w:val="0"/>
      <w:marRight w:val="0"/>
      <w:marTop w:val="0"/>
      <w:marBottom w:val="0"/>
      <w:divBdr>
        <w:top w:val="none" w:sz="0" w:space="0" w:color="auto"/>
        <w:left w:val="none" w:sz="0" w:space="0" w:color="auto"/>
        <w:bottom w:val="none" w:sz="0" w:space="0" w:color="auto"/>
        <w:right w:val="none" w:sz="0" w:space="0" w:color="auto"/>
      </w:divBdr>
    </w:div>
    <w:div w:id="1128737965">
      <w:bodyDiv w:val="1"/>
      <w:marLeft w:val="0"/>
      <w:marRight w:val="0"/>
      <w:marTop w:val="0"/>
      <w:marBottom w:val="0"/>
      <w:divBdr>
        <w:top w:val="none" w:sz="0" w:space="0" w:color="auto"/>
        <w:left w:val="none" w:sz="0" w:space="0" w:color="auto"/>
        <w:bottom w:val="none" w:sz="0" w:space="0" w:color="auto"/>
        <w:right w:val="none" w:sz="0" w:space="0" w:color="auto"/>
      </w:divBdr>
      <w:divsChild>
        <w:div w:id="2138526312">
          <w:marLeft w:val="0"/>
          <w:marRight w:val="0"/>
          <w:marTop w:val="0"/>
          <w:marBottom w:val="0"/>
          <w:divBdr>
            <w:top w:val="none" w:sz="0" w:space="0" w:color="auto"/>
            <w:left w:val="none" w:sz="0" w:space="0" w:color="auto"/>
            <w:bottom w:val="none" w:sz="0" w:space="0" w:color="auto"/>
            <w:right w:val="none" w:sz="0" w:space="0" w:color="auto"/>
          </w:divBdr>
          <w:divsChild>
            <w:div w:id="1809319239">
              <w:marLeft w:val="0"/>
              <w:marRight w:val="0"/>
              <w:marTop w:val="0"/>
              <w:marBottom w:val="0"/>
              <w:divBdr>
                <w:top w:val="none" w:sz="0" w:space="0" w:color="auto"/>
                <w:left w:val="none" w:sz="0" w:space="0" w:color="auto"/>
                <w:bottom w:val="none" w:sz="0" w:space="0" w:color="auto"/>
                <w:right w:val="none" w:sz="0" w:space="0" w:color="auto"/>
              </w:divBdr>
            </w:div>
          </w:divsChild>
        </w:div>
        <w:div w:id="1173641090">
          <w:marLeft w:val="0"/>
          <w:marRight w:val="0"/>
          <w:marTop w:val="0"/>
          <w:marBottom w:val="0"/>
          <w:divBdr>
            <w:top w:val="none" w:sz="0" w:space="0" w:color="auto"/>
            <w:left w:val="none" w:sz="0" w:space="0" w:color="auto"/>
            <w:bottom w:val="none" w:sz="0" w:space="0" w:color="auto"/>
            <w:right w:val="none" w:sz="0" w:space="0" w:color="auto"/>
          </w:divBdr>
          <w:divsChild>
            <w:div w:id="296880824">
              <w:marLeft w:val="0"/>
              <w:marRight w:val="0"/>
              <w:marTop w:val="0"/>
              <w:marBottom w:val="0"/>
              <w:divBdr>
                <w:top w:val="none" w:sz="0" w:space="0" w:color="auto"/>
                <w:left w:val="none" w:sz="0" w:space="0" w:color="auto"/>
                <w:bottom w:val="none" w:sz="0" w:space="0" w:color="auto"/>
                <w:right w:val="none" w:sz="0" w:space="0" w:color="auto"/>
              </w:divBdr>
              <w:divsChild>
                <w:div w:id="2138715185">
                  <w:marLeft w:val="0"/>
                  <w:marRight w:val="0"/>
                  <w:marTop w:val="0"/>
                  <w:marBottom w:val="0"/>
                  <w:divBdr>
                    <w:top w:val="none" w:sz="0" w:space="0" w:color="auto"/>
                    <w:left w:val="none" w:sz="0" w:space="0" w:color="auto"/>
                    <w:bottom w:val="none" w:sz="0" w:space="0" w:color="auto"/>
                    <w:right w:val="none" w:sz="0" w:space="0" w:color="auto"/>
                  </w:divBdr>
                </w:div>
                <w:div w:id="1677734169">
                  <w:marLeft w:val="0"/>
                  <w:marRight w:val="0"/>
                  <w:marTop w:val="0"/>
                  <w:marBottom w:val="0"/>
                  <w:divBdr>
                    <w:top w:val="none" w:sz="0" w:space="0" w:color="auto"/>
                    <w:left w:val="none" w:sz="0" w:space="0" w:color="auto"/>
                    <w:bottom w:val="none" w:sz="0" w:space="0" w:color="auto"/>
                    <w:right w:val="none" w:sz="0" w:space="0" w:color="auto"/>
                  </w:divBdr>
                </w:div>
              </w:divsChild>
            </w:div>
            <w:div w:id="97458319">
              <w:marLeft w:val="0"/>
              <w:marRight w:val="0"/>
              <w:marTop w:val="0"/>
              <w:marBottom w:val="0"/>
              <w:divBdr>
                <w:top w:val="none" w:sz="0" w:space="0" w:color="auto"/>
                <w:left w:val="none" w:sz="0" w:space="0" w:color="auto"/>
                <w:bottom w:val="none" w:sz="0" w:space="0" w:color="auto"/>
                <w:right w:val="none" w:sz="0" w:space="0" w:color="auto"/>
              </w:divBdr>
              <w:divsChild>
                <w:div w:id="1699313362">
                  <w:marLeft w:val="0"/>
                  <w:marRight w:val="0"/>
                  <w:marTop w:val="0"/>
                  <w:marBottom w:val="0"/>
                  <w:divBdr>
                    <w:top w:val="none" w:sz="0" w:space="0" w:color="auto"/>
                    <w:left w:val="none" w:sz="0" w:space="0" w:color="auto"/>
                    <w:bottom w:val="none" w:sz="0" w:space="0" w:color="auto"/>
                    <w:right w:val="none" w:sz="0" w:space="0" w:color="auto"/>
                  </w:divBdr>
                  <w:divsChild>
                    <w:div w:id="7838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5102">
      <w:bodyDiv w:val="1"/>
      <w:marLeft w:val="0"/>
      <w:marRight w:val="0"/>
      <w:marTop w:val="0"/>
      <w:marBottom w:val="0"/>
      <w:divBdr>
        <w:top w:val="none" w:sz="0" w:space="0" w:color="auto"/>
        <w:left w:val="none" w:sz="0" w:space="0" w:color="auto"/>
        <w:bottom w:val="none" w:sz="0" w:space="0" w:color="auto"/>
        <w:right w:val="none" w:sz="0" w:space="0" w:color="auto"/>
      </w:divBdr>
      <w:divsChild>
        <w:div w:id="400639251">
          <w:marLeft w:val="0"/>
          <w:marRight w:val="0"/>
          <w:marTop w:val="0"/>
          <w:marBottom w:val="0"/>
          <w:divBdr>
            <w:top w:val="none" w:sz="0" w:space="0" w:color="auto"/>
            <w:left w:val="none" w:sz="0" w:space="0" w:color="auto"/>
            <w:bottom w:val="none" w:sz="0" w:space="0" w:color="auto"/>
            <w:right w:val="none" w:sz="0" w:space="0" w:color="auto"/>
          </w:divBdr>
          <w:divsChild>
            <w:div w:id="35934674">
              <w:marLeft w:val="0"/>
              <w:marRight w:val="0"/>
              <w:marTop w:val="0"/>
              <w:marBottom w:val="0"/>
              <w:divBdr>
                <w:top w:val="none" w:sz="0" w:space="0" w:color="auto"/>
                <w:left w:val="none" w:sz="0" w:space="0" w:color="auto"/>
                <w:bottom w:val="none" w:sz="0" w:space="0" w:color="auto"/>
                <w:right w:val="none" w:sz="0" w:space="0" w:color="auto"/>
              </w:divBdr>
            </w:div>
          </w:divsChild>
        </w:div>
        <w:div w:id="454906097">
          <w:marLeft w:val="0"/>
          <w:marRight w:val="0"/>
          <w:marTop w:val="0"/>
          <w:marBottom w:val="0"/>
          <w:divBdr>
            <w:top w:val="none" w:sz="0" w:space="0" w:color="auto"/>
            <w:left w:val="none" w:sz="0" w:space="0" w:color="auto"/>
            <w:bottom w:val="none" w:sz="0" w:space="0" w:color="auto"/>
            <w:right w:val="none" w:sz="0" w:space="0" w:color="auto"/>
          </w:divBdr>
          <w:divsChild>
            <w:div w:id="180050142">
              <w:marLeft w:val="0"/>
              <w:marRight w:val="0"/>
              <w:marTop w:val="0"/>
              <w:marBottom w:val="0"/>
              <w:divBdr>
                <w:top w:val="none" w:sz="0" w:space="0" w:color="auto"/>
                <w:left w:val="none" w:sz="0" w:space="0" w:color="auto"/>
                <w:bottom w:val="none" w:sz="0" w:space="0" w:color="auto"/>
                <w:right w:val="none" w:sz="0" w:space="0" w:color="auto"/>
              </w:divBdr>
              <w:divsChild>
                <w:div w:id="348683720">
                  <w:marLeft w:val="0"/>
                  <w:marRight w:val="0"/>
                  <w:marTop w:val="0"/>
                  <w:marBottom w:val="0"/>
                  <w:divBdr>
                    <w:top w:val="none" w:sz="0" w:space="0" w:color="auto"/>
                    <w:left w:val="none" w:sz="0" w:space="0" w:color="auto"/>
                    <w:bottom w:val="none" w:sz="0" w:space="0" w:color="auto"/>
                    <w:right w:val="none" w:sz="0" w:space="0" w:color="auto"/>
                  </w:divBdr>
                </w:div>
                <w:div w:id="293414411">
                  <w:marLeft w:val="0"/>
                  <w:marRight w:val="0"/>
                  <w:marTop w:val="0"/>
                  <w:marBottom w:val="0"/>
                  <w:divBdr>
                    <w:top w:val="none" w:sz="0" w:space="0" w:color="auto"/>
                    <w:left w:val="none" w:sz="0" w:space="0" w:color="auto"/>
                    <w:bottom w:val="none" w:sz="0" w:space="0" w:color="auto"/>
                    <w:right w:val="none" w:sz="0" w:space="0" w:color="auto"/>
                  </w:divBdr>
                </w:div>
              </w:divsChild>
            </w:div>
            <w:div w:id="1405371144">
              <w:marLeft w:val="0"/>
              <w:marRight w:val="0"/>
              <w:marTop w:val="0"/>
              <w:marBottom w:val="0"/>
              <w:divBdr>
                <w:top w:val="none" w:sz="0" w:space="0" w:color="auto"/>
                <w:left w:val="none" w:sz="0" w:space="0" w:color="auto"/>
                <w:bottom w:val="none" w:sz="0" w:space="0" w:color="auto"/>
                <w:right w:val="none" w:sz="0" w:space="0" w:color="auto"/>
              </w:divBdr>
              <w:divsChild>
                <w:div w:id="1781340107">
                  <w:marLeft w:val="0"/>
                  <w:marRight w:val="0"/>
                  <w:marTop w:val="0"/>
                  <w:marBottom w:val="0"/>
                  <w:divBdr>
                    <w:top w:val="none" w:sz="0" w:space="0" w:color="auto"/>
                    <w:left w:val="none" w:sz="0" w:space="0" w:color="auto"/>
                    <w:bottom w:val="none" w:sz="0" w:space="0" w:color="auto"/>
                    <w:right w:val="none" w:sz="0" w:space="0" w:color="auto"/>
                  </w:divBdr>
                  <w:divsChild>
                    <w:div w:id="17789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5487">
      <w:bodyDiv w:val="1"/>
      <w:marLeft w:val="0"/>
      <w:marRight w:val="0"/>
      <w:marTop w:val="0"/>
      <w:marBottom w:val="0"/>
      <w:divBdr>
        <w:top w:val="none" w:sz="0" w:space="0" w:color="auto"/>
        <w:left w:val="none" w:sz="0" w:space="0" w:color="auto"/>
        <w:bottom w:val="none" w:sz="0" w:space="0" w:color="auto"/>
        <w:right w:val="none" w:sz="0" w:space="0" w:color="auto"/>
      </w:divBdr>
      <w:divsChild>
        <w:div w:id="26377697">
          <w:marLeft w:val="0"/>
          <w:marRight w:val="0"/>
          <w:marTop w:val="0"/>
          <w:marBottom w:val="0"/>
          <w:divBdr>
            <w:top w:val="none" w:sz="0" w:space="0" w:color="auto"/>
            <w:left w:val="none" w:sz="0" w:space="0" w:color="auto"/>
            <w:bottom w:val="none" w:sz="0" w:space="0" w:color="auto"/>
            <w:right w:val="none" w:sz="0" w:space="0" w:color="auto"/>
          </w:divBdr>
          <w:divsChild>
            <w:div w:id="152991155">
              <w:marLeft w:val="0"/>
              <w:marRight w:val="0"/>
              <w:marTop w:val="0"/>
              <w:marBottom w:val="0"/>
              <w:divBdr>
                <w:top w:val="none" w:sz="0" w:space="0" w:color="auto"/>
                <w:left w:val="none" w:sz="0" w:space="0" w:color="auto"/>
                <w:bottom w:val="none" w:sz="0" w:space="0" w:color="auto"/>
                <w:right w:val="none" w:sz="0" w:space="0" w:color="auto"/>
              </w:divBdr>
            </w:div>
          </w:divsChild>
        </w:div>
        <w:div w:id="625164919">
          <w:marLeft w:val="0"/>
          <w:marRight w:val="0"/>
          <w:marTop w:val="0"/>
          <w:marBottom w:val="0"/>
          <w:divBdr>
            <w:top w:val="none" w:sz="0" w:space="0" w:color="auto"/>
            <w:left w:val="none" w:sz="0" w:space="0" w:color="auto"/>
            <w:bottom w:val="none" w:sz="0" w:space="0" w:color="auto"/>
            <w:right w:val="none" w:sz="0" w:space="0" w:color="auto"/>
          </w:divBdr>
          <w:divsChild>
            <w:div w:id="1364868179">
              <w:marLeft w:val="0"/>
              <w:marRight w:val="0"/>
              <w:marTop w:val="0"/>
              <w:marBottom w:val="0"/>
              <w:divBdr>
                <w:top w:val="none" w:sz="0" w:space="0" w:color="auto"/>
                <w:left w:val="none" w:sz="0" w:space="0" w:color="auto"/>
                <w:bottom w:val="none" w:sz="0" w:space="0" w:color="auto"/>
                <w:right w:val="none" w:sz="0" w:space="0" w:color="auto"/>
              </w:divBdr>
              <w:divsChild>
                <w:div w:id="1386682426">
                  <w:marLeft w:val="0"/>
                  <w:marRight w:val="0"/>
                  <w:marTop w:val="0"/>
                  <w:marBottom w:val="0"/>
                  <w:divBdr>
                    <w:top w:val="none" w:sz="0" w:space="0" w:color="auto"/>
                    <w:left w:val="none" w:sz="0" w:space="0" w:color="auto"/>
                    <w:bottom w:val="none" w:sz="0" w:space="0" w:color="auto"/>
                    <w:right w:val="none" w:sz="0" w:space="0" w:color="auto"/>
                  </w:divBdr>
                </w:div>
                <w:div w:id="88425939">
                  <w:marLeft w:val="0"/>
                  <w:marRight w:val="0"/>
                  <w:marTop w:val="0"/>
                  <w:marBottom w:val="0"/>
                  <w:divBdr>
                    <w:top w:val="none" w:sz="0" w:space="0" w:color="auto"/>
                    <w:left w:val="none" w:sz="0" w:space="0" w:color="auto"/>
                    <w:bottom w:val="none" w:sz="0" w:space="0" w:color="auto"/>
                    <w:right w:val="none" w:sz="0" w:space="0" w:color="auto"/>
                  </w:divBdr>
                </w:div>
              </w:divsChild>
            </w:div>
            <w:div w:id="631862294">
              <w:marLeft w:val="0"/>
              <w:marRight w:val="0"/>
              <w:marTop w:val="0"/>
              <w:marBottom w:val="0"/>
              <w:divBdr>
                <w:top w:val="none" w:sz="0" w:space="0" w:color="auto"/>
                <w:left w:val="none" w:sz="0" w:space="0" w:color="auto"/>
                <w:bottom w:val="none" w:sz="0" w:space="0" w:color="auto"/>
                <w:right w:val="none" w:sz="0" w:space="0" w:color="auto"/>
              </w:divBdr>
              <w:divsChild>
                <w:div w:id="43337177">
                  <w:marLeft w:val="0"/>
                  <w:marRight w:val="0"/>
                  <w:marTop w:val="0"/>
                  <w:marBottom w:val="0"/>
                  <w:divBdr>
                    <w:top w:val="none" w:sz="0" w:space="0" w:color="auto"/>
                    <w:left w:val="none" w:sz="0" w:space="0" w:color="auto"/>
                    <w:bottom w:val="none" w:sz="0" w:space="0" w:color="auto"/>
                    <w:right w:val="none" w:sz="0" w:space="0" w:color="auto"/>
                  </w:divBdr>
                  <w:divsChild>
                    <w:div w:id="16838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8221">
      <w:bodyDiv w:val="1"/>
      <w:marLeft w:val="0"/>
      <w:marRight w:val="0"/>
      <w:marTop w:val="0"/>
      <w:marBottom w:val="0"/>
      <w:divBdr>
        <w:top w:val="none" w:sz="0" w:space="0" w:color="auto"/>
        <w:left w:val="none" w:sz="0" w:space="0" w:color="auto"/>
        <w:bottom w:val="none" w:sz="0" w:space="0" w:color="auto"/>
        <w:right w:val="none" w:sz="0" w:space="0" w:color="auto"/>
      </w:divBdr>
      <w:divsChild>
        <w:div w:id="493302161">
          <w:marLeft w:val="0"/>
          <w:marRight w:val="0"/>
          <w:marTop w:val="0"/>
          <w:marBottom w:val="0"/>
          <w:divBdr>
            <w:top w:val="none" w:sz="0" w:space="0" w:color="auto"/>
            <w:left w:val="none" w:sz="0" w:space="0" w:color="auto"/>
            <w:bottom w:val="none" w:sz="0" w:space="0" w:color="auto"/>
            <w:right w:val="none" w:sz="0" w:space="0" w:color="auto"/>
          </w:divBdr>
          <w:divsChild>
            <w:div w:id="1022589144">
              <w:marLeft w:val="0"/>
              <w:marRight w:val="0"/>
              <w:marTop w:val="0"/>
              <w:marBottom w:val="0"/>
              <w:divBdr>
                <w:top w:val="none" w:sz="0" w:space="0" w:color="auto"/>
                <w:left w:val="none" w:sz="0" w:space="0" w:color="auto"/>
                <w:bottom w:val="none" w:sz="0" w:space="0" w:color="auto"/>
                <w:right w:val="none" w:sz="0" w:space="0" w:color="auto"/>
              </w:divBdr>
            </w:div>
          </w:divsChild>
        </w:div>
        <w:div w:id="1815175508">
          <w:marLeft w:val="0"/>
          <w:marRight w:val="0"/>
          <w:marTop w:val="0"/>
          <w:marBottom w:val="0"/>
          <w:divBdr>
            <w:top w:val="none" w:sz="0" w:space="0" w:color="auto"/>
            <w:left w:val="none" w:sz="0" w:space="0" w:color="auto"/>
            <w:bottom w:val="none" w:sz="0" w:space="0" w:color="auto"/>
            <w:right w:val="none" w:sz="0" w:space="0" w:color="auto"/>
          </w:divBdr>
          <w:divsChild>
            <w:div w:id="142241793">
              <w:marLeft w:val="0"/>
              <w:marRight w:val="0"/>
              <w:marTop w:val="0"/>
              <w:marBottom w:val="0"/>
              <w:divBdr>
                <w:top w:val="none" w:sz="0" w:space="0" w:color="auto"/>
                <w:left w:val="none" w:sz="0" w:space="0" w:color="auto"/>
                <w:bottom w:val="none" w:sz="0" w:space="0" w:color="auto"/>
                <w:right w:val="none" w:sz="0" w:space="0" w:color="auto"/>
              </w:divBdr>
              <w:divsChild>
                <w:div w:id="441846530">
                  <w:marLeft w:val="0"/>
                  <w:marRight w:val="0"/>
                  <w:marTop w:val="0"/>
                  <w:marBottom w:val="0"/>
                  <w:divBdr>
                    <w:top w:val="none" w:sz="0" w:space="0" w:color="auto"/>
                    <w:left w:val="none" w:sz="0" w:space="0" w:color="auto"/>
                    <w:bottom w:val="none" w:sz="0" w:space="0" w:color="auto"/>
                    <w:right w:val="none" w:sz="0" w:space="0" w:color="auto"/>
                  </w:divBdr>
                </w:div>
                <w:div w:id="1707481003">
                  <w:marLeft w:val="0"/>
                  <w:marRight w:val="0"/>
                  <w:marTop w:val="0"/>
                  <w:marBottom w:val="0"/>
                  <w:divBdr>
                    <w:top w:val="none" w:sz="0" w:space="0" w:color="auto"/>
                    <w:left w:val="none" w:sz="0" w:space="0" w:color="auto"/>
                    <w:bottom w:val="none" w:sz="0" w:space="0" w:color="auto"/>
                    <w:right w:val="none" w:sz="0" w:space="0" w:color="auto"/>
                  </w:divBdr>
                </w:div>
              </w:divsChild>
            </w:div>
            <w:div w:id="852763570">
              <w:marLeft w:val="0"/>
              <w:marRight w:val="0"/>
              <w:marTop w:val="0"/>
              <w:marBottom w:val="0"/>
              <w:divBdr>
                <w:top w:val="none" w:sz="0" w:space="0" w:color="auto"/>
                <w:left w:val="none" w:sz="0" w:space="0" w:color="auto"/>
                <w:bottom w:val="none" w:sz="0" w:space="0" w:color="auto"/>
                <w:right w:val="none" w:sz="0" w:space="0" w:color="auto"/>
              </w:divBdr>
              <w:divsChild>
                <w:div w:id="2055225577">
                  <w:marLeft w:val="0"/>
                  <w:marRight w:val="0"/>
                  <w:marTop w:val="0"/>
                  <w:marBottom w:val="0"/>
                  <w:divBdr>
                    <w:top w:val="none" w:sz="0" w:space="0" w:color="auto"/>
                    <w:left w:val="none" w:sz="0" w:space="0" w:color="auto"/>
                    <w:bottom w:val="none" w:sz="0" w:space="0" w:color="auto"/>
                    <w:right w:val="none" w:sz="0" w:space="0" w:color="auto"/>
                  </w:divBdr>
                  <w:divsChild>
                    <w:div w:id="18572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2872</Words>
  <Characters>16375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Ира</cp:lastModifiedBy>
  <cp:revision>12</cp:revision>
  <cp:lastPrinted>2023-02-09T04:30:00Z</cp:lastPrinted>
  <dcterms:created xsi:type="dcterms:W3CDTF">2022-11-21T07:44:00Z</dcterms:created>
  <dcterms:modified xsi:type="dcterms:W3CDTF">2023-05-19T01:37:00Z</dcterms:modified>
</cp:coreProperties>
</file>